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9869" w:type="dxa"/>
        <w:tblLook w:val="04A0"/>
      </w:tblPr>
      <w:tblGrid>
        <w:gridCol w:w="9869"/>
      </w:tblGrid>
      <w:tr w:rsidR="007A0DD4" w:rsidTr="007A0DD4">
        <w:trPr>
          <w:cantSplit/>
          <w:trHeight w:val="1824"/>
        </w:trPr>
        <w:tc>
          <w:tcPr>
            <w:tcW w:w="9869" w:type="dxa"/>
          </w:tcPr>
          <w:p w:rsidR="007A0DD4" w:rsidRDefault="007A0DD4">
            <w:pPr>
              <w:tabs>
                <w:tab w:val="center" w:pos="4677"/>
                <w:tab w:val="left" w:pos="736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>ДУБЕНСКИЙ ПОССОВЕТ</w:t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A0DD4" w:rsidRP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DD4" w:rsidRPr="007A0DD4" w:rsidRDefault="007A0DD4" w:rsidP="007A0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РЕШЕНИЕ     </w:t>
            </w:r>
          </w:p>
          <w:p w:rsidR="007A0DD4" w:rsidRDefault="007A0DD4" w:rsidP="007A0DD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0DD4" w:rsidRDefault="007A0DD4" w:rsidP="007A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23.03.20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года                    Дубенский           </w:t>
            </w:r>
            <w:r w:rsidR="00D33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47</w:t>
            </w:r>
          </w:p>
          <w:p w:rsidR="007A0DD4" w:rsidRDefault="007A0DD4" w:rsidP="007A0DD4">
            <w:pPr>
              <w:pStyle w:val="a3"/>
              <w:rPr>
                <w:bCs/>
                <w:sz w:val="28"/>
                <w:szCs w:val="28"/>
              </w:rPr>
            </w:pPr>
          </w:p>
          <w:p w:rsidR="007A0DD4" w:rsidRDefault="007A0DD4" w:rsidP="007A0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A0DD4" w:rsidRDefault="007A0DD4" w:rsidP="007A0D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A0DD4" w:rsidRPr="007A0DD4" w:rsidRDefault="007A0DD4" w:rsidP="007A0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DD4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7A0DD4">
        <w:rPr>
          <w:rFonts w:ascii="Times New Roman" w:hAnsi="Times New Roman"/>
          <w:b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b/>
          <w:bCs/>
          <w:sz w:val="28"/>
          <w:szCs w:val="28"/>
        </w:rPr>
        <w:t xml:space="preserve">  района Оренбургской области</w:t>
      </w:r>
    </w:p>
    <w:p w:rsidR="007A0DD4" w:rsidRPr="007A0DD4" w:rsidRDefault="007A0DD4" w:rsidP="007A0D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В целях стимулирования граждан и их объединений на участие </w:t>
      </w:r>
      <w:proofErr w:type="gramStart"/>
      <w:r w:rsidRPr="007A0DD4">
        <w:rPr>
          <w:rFonts w:ascii="Times New Roman" w:hAnsi="Times New Roman"/>
          <w:sz w:val="28"/>
          <w:szCs w:val="28"/>
        </w:rPr>
        <w:t>в</w:t>
      </w:r>
      <w:proofErr w:type="gramEnd"/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DD4">
        <w:rPr>
          <w:rFonts w:ascii="Times New Roman" w:hAnsi="Times New Roman"/>
          <w:sz w:val="28"/>
          <w:szCs w:val="28"/>
        </w:rPr>
        <w:t xml:space="preserve">охране общественного порядка, создания и деятельности народных дружин на территории муниципального образования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Оренбургской области от 06.03.2015 г. № 3035/837-</w:t>
      </w:r>
      <w:r w:rsidRPr="007A0DD4">
        <w:rPr>
          <w:rFonts w:ascii="Times New Roman" w:hAnsi="Times New Roman"/>
          <w:sz w:val="28"/>
          <w:szCs w:val="28"/>
          <w:lang w:val="en-US"/>
        </w:rPr>
        <w:t>V</w:t>
      </w:r>
      <w:r w:rsidRPr="007A0DD4">
        <w:rPr>
          <w:rFonts w:ascii="Times New Roman" w:hAnsi="Times New Roman"/>
          <w:sz w:val="28"/>
          <w:szCs w:val="28"/>
        </w:rPr>
        <w:t>-ОЗ «О регулировании отдельных вопросов, связанных</w:t>
      </w:r>
      <w:proofErr w:type="gramEnd"/>
      <w:r w:rsidRPr="007A0DD4">
        <w:rPr>
          <w:rFonts w:ascii="Times New Roman" w:hAnsi="Times New Roman"/>
          <w:sz w:val="28"/>
          <w:szCs w:val="28"/>
        </w:rPr>
        <w:t xml:space="preserve"> с участием граждан и их объединений в охране общественного порядка в Оренбургской области», Уставом муниципального образования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поссовет, Совет депутатов муниципального образования Дубенский поссовет</w:t>
      </w:r>
    </w:p>
    <w:p w:rsidR="007A0DD4" w:rsidRPr="007A0DD4" w:rsidRDefault="007A0DD4" w:rsidP="007A0DD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РЕШИЛ:</w:t>
      </w:r>
    </w:p>
    <w:p w:rsidR="007A0DD4" w:rsidRPr="007A0DD4" w:rsidRDefault="007A0DD4" w:rsidP="007A0D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1.Утвердить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2.Контроль за исполнением настоящег</w:t>
      </w:r>
      <w:r>
        <w:rPr>
          <w:rFonts w:ascii="Times New Roman" w:hAnsi="Times New Roman"/>
          <w:sz w:val="28"/>
          <w:szCs w:val="28"/>
        </w:rPr>
        <w:t xml:space="preserve">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7A0DD4">
        <w:rPr>
          <w:rFonts w:ascii="Times New Roman" w:hAnsi="Times New Roman"/>
          <w:sz w:val="28"/>
          <w:szCs w:val="28"/>
        </w:rPr>
        <w:t>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Дубенского поссовета</w:t>
      </w:r>
      <w:r w:rsidRPr="007A0DD4">
        <w:rPr>
          <w:rFonts w:ascii="Times New Roman" w:hAnsi="Times New Roman"/>
          <w:sz w:val="28"/>
          <w:szCs w:val="28"/>
        </w:rPr>
        <w:t>.</w:t>
      </w:r>
    </w:p>
    <w:p w:rsidR="007A0DD4" w:rsidRPr="007A0DD4" w:rsidRDefault="007A0DD4" w:rsidP="007A0D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0DD4" w:rsidRDefault="007A0DD4" w:rsidP="007A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A0DD4" w:rsidRPr="007A0DD4" w:rsidRDefault="007A0DD4" w:rsidP="007A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color w:val="002060"/>
          <w:sz w:val="28"/>
          <w:szCs w:val="28"/>
        </w:rPr>
        <w:lastRenderedPageBreak/>
        <w:t>Дубенский поссовет</w:t>
      </w:r>
    </w:p>
    <w:p w:rsidR="007A0DD4" w:rsidRPr="007A0DD4" w:rsidRDefault="007A0DD4" w:rsidP="007A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 xml:space="preserve">Приложение к решению Совета депутатов </w:t>
      </w:r>
    </w:p>
    <w:p w:rsidR="007A0DD4" w:rsidRDefault="007A0DD4" w:rsidP="007A0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№47 от 23.03.2017</w:t>
      </w:r>
    </w:p>
    <w:p w:rsidR="007A0DD4" w:rsidRDefault="007A0DD4" w:rsidP="007A0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DD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A0DD4" w:rsidRPr="007A0DD4" w:rsidRDefault="007A0DD4" w:rsidP="007A0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DD4">
        <w:rPr>
          <w:rFonts w:ascii="Times New Roman" w:hAnsi="Times New Roman"/>
          <w:b/>
          <w:bCs/>
          <w:sz w:val="28"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7A0DD4" w:rsidRPr="007A0DD4" w:rsidRDefault="007A0DD4" w:rsidP="007A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DD4">
        <w:rPr>
          <w:rFonts w:ascii="Times New Roman" w:hAnsi="Times New Roman"/>
          <w:sz w:val="28"/>
          <w:szCs w:val="28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(далее – Положение)  разработано в целях укрепления охраны общественного порядка на территории муниципального образования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 в соответствии с Федеральным законом от 02.04.2014 г. № 44-ФЗ «Об</w:t>
      </w:r>
      <w:proofErr w:type="gramEnd"/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DD4">
        <w:rPr>
          <w:rFonts w:ascii="Times New Roman" w:hAnsi="Times New Roman"/>
          <w:sz w:val="28"/>
          <w:szCs w:val="28"/>
        </w:rPr>
        <w:t>участии</w:t>
      </w:r>
      <w:proofErr w:type="gramEnd"/>
      <w:r w:rsidRPr="007A0DD4">
        <w:rPr>
          <w:rFonts w:ascii="Times New Roman" w:hAnsi="Times New Roman"/>
          <w:sz w:val="28"/>
          <w:szCs w:val="28"/>
        </w:rPr>
        <w:t xml:space="preserve"> граждан в охране общественного порядка».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                                               </w:t>
      </w: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1.1.  В настоящем Положении  используются следующие основные понятия: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lastRenderedPageBreak/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7) реестр народных дружин и общественных объединений правоохранительной направленности в Оренбургской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2. Участие граждан в охране общественного порядка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 xml:space="preserve">2.1. В целях содействия органам внутренних дел </w:t>
      </w:r>
      <w:r w:rsidRPr="007A0DD4">
        <w:rPr>
          <w:rFonts w:ascii="Times New Roman" w:hAnsi="Times New Roman"/>
          <w:bCs/>
          <w:sz w:val="28"/>
          <w:szCs w:val="28"/>
        </w:rPr>
        <w:br/>
        <w:t>(полиции) и иным правоохранительным органам граждане вправе: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1) информировать  органы внутренних дел (полиции) и иные правоохранительные органы о правонарушениях и об угрозах общественному порядку;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2.2.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A0DD4" w:rsidRPr="007A0DD4" w:rsidRDefault="007A0DD4" w:rsidP="007A0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2.4. Общественные объединения правоохранительной направленности могут участвовать в охране общественного порядка по месту их создания только после несения в региональный реестр.</w:t>
      </w: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3. Основные  направления деятельности народной дружины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D4">
        <w:rPr>
          <w:rFonts w:ascii="Times New Roman" w:hAnsi="Times New Roman" w:cs="Times New Roman"/>
          <w:sz w:val="28"/>
          <w:szCs w:val="28"/>
        </w:rPr>
        <w:lastRenderedPageBreak/>
        <w:t xml:space="preserve">3.1.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</w:t>
      </w:r>
      <w:r w:rsidRPr="007A0DD4">
        <w:rPr>
          <w:rFonts w:ascii="Times New Roman" w:hAnsi="Times New Roman" w:cs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 сельсовета) и  территориального органа федерального органа исполнительной власти в сфере внутренних дел.</w:t>
      </w:r>
    </w:p>
    <w:p w:rsidR="007A0DD4" w:rsidRPr="007A0DD4" w:rsidRDefault="007A0DD4" w:rsidP="007A0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D4">
        <w:rPr>
          <w:rFonts w:ascii="Times New Roman" w:hAnsi="Times New Roman" w:cs="Times New Roman"/>
          <w:sz w:val="28"/>
          <w:szCs w:val="28"/>
        </w:rPr>
        <w:t xml:space="preserve">3.2. Границы территории, на которой может быть создана народная дружина,  устанавливаются Советом депутатов муниципального образования </w:t>
      </w:r>
      <w:r w:rsidRPr="007A0DD4">
        <w:rPr>
          <w:rFonts w:ascii="Times New Roman" w:hAnsi="Times New Roman" w:cs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3.3. Народная дружина может участвовать в охране общественного порядка только после внесения её в региональный реестр.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7A0DD4">
        <w:rPr>
          <w:rFonts w:ascii="Times New Roman" w:hAnsi="Times New Roman"/>
          <w:sz w:val="28"/>
          <w:szCs w:val="28"/>
        </w:rPr>
        <w:t>Народная дружина действует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  <w:proofErr w:type="gramEnd"/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3.5. Народная дружина решает стоящие перед ней задачи во взаимодействии с органами государственной власти Оренбургской области, органами местного </w:t>
      </w:r>
      <w:r w:rsidRPr="007A0DD4">
        <w:rPr>
          <w:rFonts w:ascii="Times New Roman" w:hAnsi="Times New Roman"/>
          <w:color w:val="002060"/>
          <w:sz w:val="28"/>
          <w:szCs w:val="28"/>
        </w:rPr>
        <w:t>самоуправления 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 w:rsidRPr="007A0D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0DD4">
        <w:rPr>
          <w:rFonts w:ascii="Times New Roman" w:hAnsi="Times New Roman"/>
          <w:sz w:val="28"/>
          <w:szCs w:val="28"/>
        </w:rPr>
        <w:t>органами внутренних дел (полицией) и иными правоохранительными органами.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3.6. Основными направлениями деятельности народной дружины являются: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- участие в предупреждении и пресечении правонарушений на территории муниципального образования </w:t>
      </w:r>
      <w:r w:rsidRPr="007A0DD4">
        <w:rPr>
          <w:rFonts w:ascii="Times New Roman" w:hAnsi="Times New Roman"/>
          <w:color w:val="002060"/>
          <w:sz w:val="28"/>
          <w:szCs w:val="28"/>
        </w:rPr>
        <w:t>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- участие в охране общественного порядка в случаях возникновения чрезвычайных ситуаций;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- распространение правовых знаний, разъяснение норм поведения в общественных местах.</w:t>
      </w: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4. Организационные основы деятельности народной дружины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D4">
        <w:rPr>
          <w:rFonts w:ascii="Times New Roman" w:hAnsi="Times New Roman" w:cs="Times New Roman"/>
          <w:sz w:val="28"/>
          <w:szCs w:val="28"/>
        </w:rPr>
        <w:t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сельсовета и территориальным органом федерального органа исполнительной власти в сфере внутренних дел.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 xml:space="preserve">4.2. В целях взаимодействия и координации деятельности народной дружины   Администрацией сельсовета создается координирующий орган (штаб), порядок создания и деятельности которого определяется законом </w:t>
      </w:r>
      <w:r w:rsidRPr="007A0DD4">
        <w:rPr>
          <w:rFonts w:ascii="Times New Roman" w:hAnsi="Times New Roman"/>
          <w:sz w:val="28"/>
          <w:szCs w:val="28"/>
        </w:rPr>
        <w:lastRenderedPageBreak/>
        <w:t>Оренбургской области от 06.03.2015 г. № 3035/837-</w:t>
      </w:r>
      <w:r w:rsidRPr="007A0DD4">
        <w:rPr>
          <w:rFonts w:ascii="Times New Roman" w:hAnsi="Times New Roman"/>
          <w:sz w:val="28"/>
          <w:szCs w:val="28"/>
          <w:lang w:val="en-US"/>
        </w:rPr>
        <w:t>V</w:t>
      </w:r>
      <w:r w:rsidRPr="007A0DD4">
        <w:rPr>
          <w:rFonts w:ascii="Times New Roman" w:hAnsi="Times New Roman"/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5. Ответственность участников народной дружины по охране общественного порядка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 xml:space="preserve">6. Материальное стимулирование и поощрение народных дружинников 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6.3. В целях материального стимулирования народных дружинников за помощь в раскрытии преступлений и задержании лиц, их совершивших, народным дружинникам может выплачиваться денежное вознаграждение.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6.4.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средств областного бюджета в порядке, установленном Правительством Оренбургской области.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bCs/>
          <w:sz w:val="28"/>
          <w:szCs w:val="28"/>
        </w:rPr>
        <w:t>7. Финансирование и организационное</w:t>
      </w:r>
      <w:r w:rsidRPr="007A0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0DD4">
        <w:rPr>
          <w:rFonts w:ascii="Times New Roman" w:hAnsi="Times New Roman"/>
          <w:bCs/>
          <w:sz w:val="28"/>
          <w:szCs w:val="28"/>
        </w:rPr>
        <w:t>обеспечение деятельности народных дружин</w:t>
      </w:r>
    </w:p>
    <w:p w:rsidR="007A0DD4" w:rsidRPr="007A0DD4" w:rsidRDefault="007A0DD4" w:rsidP="007A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DD4">
        <w:rPr>
          <w:rFonts w:ascii="Times New Roman" w:hAnsi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A0DD4" w:rsidRPr="007A0DD4" w:rsidRDefault="007A0DD4" w:rsidP="007A0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0DD4">
        <w:rPr>
          <w:rFonts w:ascii="Times New Roman" w:hAnsi="Times New Roman"/>
          <w:sz w:val="28"/>
          <w:szCs w:val="28"/>
        </w:rPr>
        <w:t xml:space="preserve">7.2. Орган местного </w:t>
      </w:r>
      <w:r w:rsidRPr="007A0DD4">
        <w:rPr>
          <w:rFonts w:ascii="Times New Roman" w:hAnsi="Times New Roman"/>
          <w:color w:val="002060"/>
          <w:sz w:val="28"/>
          <w:szCs w:val="28"/>
        </w:rPr>
        <w:t>самоуправления Дубенский поссовет</w:t>
      </w:r>
      <w:r w:rsidRPr="007A0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D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A0DD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7A0DD4">
        <w:rPr>
          <w:rFonts w:ascii="Times New Roman" w:hAnsi="Times New Roman"/>
          <w:i/>
          <w:iCs/>
          <w:sz w:val="28"/>
          <w:szCs w:val="28"/>
        </w:rPr>
        <w:t xml:space="preserve">  </w:t>
      </w:r>
      <w:r w:rsidRPr="007A0DD4">
        <w:rPr>
          <w:rFonts w:ascii="Times New Roman" w:hAnsi="Times New Roman"/>
          <w:sz w:val="28"/>
          <w:szCs w:val="28"/>
        </w:rPr>
        <w:t xml:space="preserve">может выделять средства на финансирование материально-технического обеспечения деятельности народных дружин, </w:t>
      </w:r>
      <w:r w:rsidRPr="007A0DD4">
        <w:rPr>
          <w:rFonts w:ascii="Times New Roman" w:hAnsi="Times New Roman"/>
          <w:sz w:val="28"/>
          <w:szCs w:val="28"/>
        </w:rPr>
        <w:lastRenderedPageBreak/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C503C" w:rsidRPr="007A0DD4" w:rsidRDefault="009C503C">
      <w:pPr>
        <w:rPr>
          <w:rFonts w:ascii="Times New Roman" w:hAnsi="Times New Roman" w:cs="Times New Roman"/>
          <w:sz w:val="28"/>
          <w:szCs w:val="28"/>
        </w:rPr>
      </w:pPr>
    </w:p>
    <w:sectPr w:rsidR="009C503C" w:rsidRPr="007A0DD4" w:rsidSect="0028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DD4"/>
    <w:rsid w:val="0028141D"/>
    <w:rsid w:val="007A0DD4"/>
    <w:rsid w:val="009C503C"/>
    <w:rsid w:val="00D3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D"/>
  </w:style>
  <w:style w:type="paragraph" w:styleId="1">
    <w:name w:val="heading 1"/>
    <w:basedOn w:val="a"/>
    <w:next w:val="a"/>
    <w:link w:val="10"/>
    <w:uiPriority w:val="99"/>
    <w:qFormat/>
    <w:rsid w:val="007A0D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DD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A0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7A0D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2017-03-30T04:35:00Z</dcterms:created>
  <dcterms:modified xsi:type="dcterms:W3CDTF">2017-04-03T07:52:00Z</dcterms:modified>
</cp:coreProperties>
</file>