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7FA" w:rsidRDefault="00C467FA" w:rsidP="00C467FA">
      <w:pPr>
        <w:pStyle w:val="a4"/>
        <w:jc w:val="center"/>
      </w:pPr>
      <w:r>
        <w:rPr>
          <w:b/>
          <w:sz w:val="28"/>
          <w:szCs w:val="28"/>
        </w:rPr>
        <w:t>ПОЯСНИТЕЛЬНАЯ ЗАПИСКА</w:t>
      </w:r>
    </w:p>
    <w:p w:rsidR="00C467FA" w:rsidRDefault="00C467FA" w:rsidP="00C467FA">
      <w:pPr>
        <w:pStyle w:val="a4"/>
        <w:jc w:val="center"/>
      </w:pPr>
      <w:r>
        <w:rPr>
          <w:b/>
          <w:sz w:val="28"/>
          <w:szCs w:val="28"/>
        </w:rPr>
        <w:t>к прогнозу социально-экономического развития муниципального</w:t>
      </w:r>
    </w:p>
    <w:p w:rsidR="00C467FA" w:rsidRDefault="00C467FA" w:rsidP="00C467FA">
      <w:pPr>
        <w:pStyle w:val="a4"/>
        <w:jc w:val="center"/>
      </w:pPr>
      <w:r>
        <w:rPr>
          <w:b/>
          <w:sz w:val="28"/>
          <w:szCs w:val="28"/>
        </w:rPr>
        <w:t xml:space="preserve">образования Дубенский поссовет </w:t>
      </w:r>
      <w:proofErr w:type="spellStart"/>
      <w:r>
        <w:rPr>
          <w:b/>
          <w:sz w:val="28"/>
          <w:szCs w:val="28"/>
        </w:rPr>
        <w:t>Беляевского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C467FA" w:rsidRDefault="00C467FA" w:rsidP="00C467FA">
      <w:pPr>
        <w:pStyle w:val="a4"/>
        <w:jc w:val="center"/>
      </w:pPr>
      <w:r>
        <w:rPr>
          <w:b/>
          <w:sz w:val="28"/>
          <w:szCs w:val="28"/>
        </w:rPr>
        <w:t>на 2019  год и период  до 2024 года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  <w:r>
        <w:t xml:space="preserve">             </w:t>
      </w:r>
      <w:r>
        <w:rPr>
          <w:sz w:val="28"/>
          <w:szCs w:val="28"/>
        </w:rPr>
        <w:t>Прогноз  социально-экономического развития муниципального образования Дубенский поссовет разработан на очередной 2018  финансовый  и среднесрочный плановый период 2019-2024 годов и является основой для составления проекта бюджета.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          Информационной базой для составления  прогноза являлись данные форм государственного статистического наблюдения, бухгалтерской отчетности, органов налоговой службы, прогнозов предприятий, оценка показателей текущего года.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>1. Земля.</w:t>
      </w: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Земельная площадь всего поселения составляет 846 га. Все земли являются землями промышленности и транспорта. Других земель (сельскохозяйственного назначения, лесного фонда и др.) не имеется.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>2. Демография, труд и занятость.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    В состав муниципального образования Дубенский поссовет входит один населенный пункт – п. Дубенский.  Численность постоянного населения в 2018 году составляла 386 человек. В связи с тем, что в 2018 году умерло – 7 чел,  родилось – 0 чел., прибыло вновь на постоянное место жительства  – 7 чел.,  выбыло – 3 чел., на сегодняшний день численность постоянного населения  составляет 386 человек. Коэффициент естественного прироста населения в 2018 году составил  - 10,3 </w:t>
      </w:r>
      <w:proofErr w:type="spellStart"/>
      <w:r>
        <w:rPr>
          <w:sz w:val="28"/>
          <w:szCs w:val="28"/>
        </w:rPr>
        <w:t>прогнозно</w:t>
      </w:r>
      <w:proofErr w:type="spellEnd"/>
      <w:r>
        <w:rPr>
          <w:sz w:val="28"/>
          <w:szCs w:val="28"/>
        </w:rPr>
        <w:t xml:space="preserve"> к 2024 году составит 47,5 по 1 и 2 вариантах.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В настоящее время запущено  производство стройматериалов на основе гипса вяжущего (сухие строительные смеси, </w:t>
      </w:r>
      <w:proofErr w:type="spellStart"/>
      <w:r>
        <w:rPr>
          <w:sz w:val="28"/>
          <w:szCs w:val="28"/>
        </w:rPr>
        <w:t>пазогребневые</w:t>
      </w:r>
      <w:proofErr w:type="spellEnd"/>
      <w:r>
        <w:rPr>
          <w:sz w:val="28"/>
          <w:szCs w:val="28"/>
        </w:rPr>
        <w:t xml:space="preserve"> плиты).                          В производственном процессе на заводе Волма- Оренбург  на сегодняшний день  занято около </w:t>
      </w:r>
      <w:r>
        <w:rPr>
          <w:color w:val="000000" w:themeColor="text1"/>
          <w:sz w:val="28"/>
          <w:szCs w:val="28"/>
        </w:rPr>
        <w:t>125</w:t>
      </w:r>
      <w:r>
        <w:rPr>
          <w:sz w:val="28"/>
          <w:szCs w:val="28"/>
        </w:rPr>
        <w:t xml:space="preserve"> человек, к 2019 году планируется увеличение рабочих мест  до 133 человек, поэтому ожидается поступление рабочих со стороны. В связи с этим  ожидается увеличение численности населения до 400 человек  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включая  наемных работников)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Строительство  объектов социальной сферы на прогнозируемый период не планируется, поэтому работников социальной сферы не увеличивается.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     На территории поселения всего домовладений  в 2018 г. - 171.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Личным подсобным хозяйством (огород, скот) в 2018 г. занимается  20 человек.  В связи с тем, что возраст населения в основном составляет 55  и выше лет, занятость населения  в подсобном хозяйстве  снижается. 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В связи с вводом в эксплуатацию завода по производству </w:t>
      </w:r>
      <w:proofErr w:type="spellStart"/>
      <w:r>
        <w:rPr>
          <w:sz w:val="28"/>
          <w:szCs w:val="28"/>
        </w:rPr>
        <w:t>пазо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>ребневых плит и сухих строительных смесей на основе гипса вяжущего   ООО «Волма- Оренбург»  сокращена численность незанятого населения до 0 в 2018 году.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lastRenderedPageBreak/>
        <w:t>С  2019 года планируется увеличение рождаемости, а смертность остается на прежнем уровне. Поэтому ожидается естественный прирост населения.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>3. Транспорт и связь.</w:t>
      </w:r>
      <w:r>
        <w:rPr>
          <w:sz w:val="28"/>
          <w:szCs w:val="28"/>
        </w:rPr>
        <w:t xml:space="preserve">             </w:t>
      </w:r>
    </w:p>
    <w:p w:rsidR="00C467FA" w:rsidRDefault="00C467FA" w:rsidP="00C467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территории Дубенского поссовета протяженность автомобильных дорог общего пользования  в 2018  году составила 6,6, что  на 1,8 больше 2015 года  в связи с оформлением дорог общего пользования в муниципальную собственность и уточнением протяженности автомобильных дорог.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Перевозки  населения осуществляют частные  такси.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         Муниципальное образование Дубенский поссовет обеспечивается услугами связи – районным узлом связи Оренбургского филиала  ОАО «</w:t>
      </w:r>
      <w:proofErr w:type="spellStart"/>
      <w:r>
        <w:rPr>
          <w:sz w:val="28"/>
          <w:szCs w:val="28"/>
        </w:rPr>
        <w:t>РосТелеком</w:t>
      </w:r>
      <w:proofErr w:type="spellEnd"/>
      <w:r>
        <w:rPr>
          <w:sz w:val="28"/>
          <w:szCs w:val="28"/>
        </w:rPr>
        <w:t>». В 2017 году было 50 квартирных телефонов и 25 пользователей сети Интернет.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В связи с увеличением населения, ростом количества персональных компьютеров  планируется увеличение подключения квартирных телефонов и сети Интернет до 50  и 35 соответственно.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>4. Промышленное производство</w:t>
      </w:r>
    </w:p>
    <w:p w:rsidR="00C467FA" w:rsidRDefault="00C467FA" w:rsidP="00C467F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основном промышленном предприятии поссовет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ЮжУралгипс</w:t>
      </w:r>
      <w:proofErr w:type="spellEnd"/>
      <w:r>
        <w:rPr>
          <w:rFonts w:ascii="Times New Roman" w:hAnsi="Times New Roman"/>
          <w:sz w:val="28"/>
          <w:szCs w:val="28"/>
        </w:rPr>
        <w:t>»   продолжается работа по добычи  гипсового камня. За 2018 год добыто 335,0 тыс. тонн.  На сегодня число рабочих мест  – 9.</w:t>
      </w:r>
    </w:p>
    <w:p w:rsidR="00C467FA" w:rsidRDefault="00C467FA" w:rsidP="00C467FA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  2018 году по сравнению с 2017 годом объем отгруженных товаров собственного производства составит: по добыче полезных ископаемых (гипса) 89,0 млн. рублей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 .</w:t>
      </w:r>
      <w:proofErr w:type="gramEnd"/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ab/>
        <w:t>К 2019 году  планируется повысить объемы реализации продукции до  98,1 млн. руб.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       На 2018 год  завод по производству стройматериалов на основе гипса вяжущего  -  ООО «Волма-Оренбург»</w:t>
      </w:r>
      <w:r w:rsidR="004B08F6">
        <w:rPr>
          <w:sz w:val="28"/>
          <w:szCs w:val="28"/>
        </w:rPr>
        <w:t>, производство продукции  в 2018 году составляет-  924,4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   Планируется</w:t>
      </w:r>
      <w:r w:rsidR="004B08F6">
        <w:rPr>
          <w:sz w:val="28"/>
          <w:szCs w:val="28"/>
        </w:rPr>
        <w:t xml:space="preserve"> </w:t>
      </w:r>
      <w:proofErr w:type="spellStart"/>
      <w:r w:rsidR="004B08F6">
        <w:rPr>
          <w:sz w:val="28"/>
          <w:szCs w:val="28"/>
        </w:rPr>
        <w:t>умеьшение</w:t>
      </w:r>
      <w:proofErr w:type="spellEnd"/>
      <w:r w:rsidR="004B08F6">
        <w:rPr>
          <w:sz w:val="28"/>
          <w:szCs w:val="28"/>
        </w:rPr>
        <w:t xml:space="preserve"> а затем </w:t>
      </w:r>
      <w:proofErr w:type="spellStart"/>
      <w:r w:rsidR="004B08F6">
        <w:rPr>
          <w:sz w:val="28"/>
          <w:szCs w:val="28"/>
        </w:rPr>
        <w:t>увилечение</w:t>
      </w:r>
      <w:proofErr w:type="spellEnd"/>
      <w:r w:rsidR="004B08F6">
        <w:rPr>
          <w:sz w:val="28"/>
          <w:szCs w:val="28"/>
        </w:rPr>
        <w:t xml:space="preserve">  производства продукции к  2019 году до 917,6</w:t>
      </w:r>
      <w:r>
        <w:rPr>
          <w:sz w:val="28"/>
          <w:szCs w:val="28"/>
        </w:rPr>
        <w:t xml:space="preserve"> млн. руб., темп рост</w:t>
      </w:r>
      <w:r w:rsidR="004B08F6">
        <w:rPr>
          <w:sz w:val="28"/>
          <w:szCs w:val="28"/>
        </w:rPr>
        <w:t>а по предприятию составит в 2019 г. – 99,3 и 109,9</w:t>
      </w:r>
      <w:r>
        <w:rPr>
          <w:sz w:val="28"/>
          <w:szCs w:val="28"/>
        </w:rPr>
        <w:t xml:space="preserve"> процентов по 1 и 2 вариантах соответственно.</w:t>
      </w:r>
    </w:p>
    <w:p w:rsidR="00C467FA" w:rsidRDefault="00C467FA" w:rsidP="00C467FA">
      <w:pPr>
        <w:pStyle w:val="a4"/>
        <w:jc w:val="both"/>
        <w:rPr>
          <w:sz w:val="28"/>
          <w:szCs w:val="28"/>
        </w:rPr>
      </w:pP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Анал</w:t>
      </w:r>
      <w:r w:rsidR="004B08F6">
        <w:rPr>
          <w:sz w:val="28"/>
          <w:szCs w:val="28"/>
        </w:rPr>
        <w:t>изируя прогнозные данные на 2019-2024</w:t>
      </w:r>
      <w:r>
        <w:rPr>
          <w:sz w:val="28"/>
          <w:szCs w:val="28"/>
        </w:rPr>
        <w:t xml:space="preserve"> годы  тем роста производства в связи с работой завода по производству </w:t>
      </w:r>
      <w:proofErr w:type="spellStart"/>
      <w:r>
        <w:rPr>
          <w:sz w:val="28"/>
          <w:szCs w:val="28"/>
        </w:rPr>
        <w:t>пазогребневых</w:t>
      </w:r>
      <w:proofErr w:type="spellEnd"/>
      <w:r>
        <w:rPr>
          <w:sz w:val="28"/>
          <w:szCs w:val="28"/>
        </w:rPr>
        <w:t xml:space="preserve"> плит и сухих строительных см</w:t>
      </w:r>
      <w:r w:rsidR="004B08F6">
        <w:rPr>
          <w:sz w:val="28"/>
          <w:szCs w:val="28"/>
        </w:rPr>
        <w:t>есей ООО «Волма-Оренбург» В 2019</w:t>
      </w:r>
      <w:r>
        <w:rPr>
          <w:sz w:val="28"/>
          <w:szCs w:val="28"/>
        </w:rPr>
        <w:t xml:space="preserve"> году увеличится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ab/>
      </w: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>5. Сельское хозяйство.</w:t>
      </w: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Поселок Дубенский является  рабочим поселком.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Население поселка занимается производством продукции животноводства для личных нужд.</w:t>
      </w:r>
    </w:p>
    <w:p w:rsidR="00C467FA" w:rsidRPr="004B08F6" w:rsidRDefault="00C467FA" w:rsidP="00C467FA">
      <w:pPr>
        <w:pStyle w:val="a4"/>
        <w:jc w:val="both"/>
        <w:rPr>
          <w:color w:val="000000" w:themeColor="text1"/>
        </w:rPr>
      </w:pPr>
      <w:r>
        <w:rPr>
          <w:sz w:val="28"/>
          <w:szCs w:val="28"/>
        </w:rPr>
        <w:t xml:space="preserve"> На 01 октября  2018 года поголовье КРС составило </w:t>
      </w:r>
      <w:r w:rsidR="004B08F6" w:rsidRPr="004B08F6">
        <w:rPr>
          <w:color w:val="000000" w:themeColor="text1"/>
          <w:sz w:val="28"/>
          <w:szCs w:val="28"/>
        </w:rPr>
        <w:t>87 голов, в том числе: коров – 45 гол</w:t>
      </w:r>
      <w:proofErr w:type="gramStart"/>
      <w:r w:rsidR="004B08F6" w:rsidRPr="004B08F6">
        <w:rPr>
          <w:color w:val="000000" w:themeColor="text1"/>
          <w:sz w:val="28"/>
          <w:szCs w:val="28"/>
        </w:rPr>
        <w:t xml:space="preserve">., </w:t>
      </w:r>
      <w:proofErr w:type="gramEnd"/>
      <w:r w:rsidR="004B08F6" w:rsidRPr="004B08F6">
        <w:rPr>
          <w:color w:val="000000" w:themeColor="text1"/>
          <w:sz w:val="28"/>
          <w:szCs w:val="28"/>
        </w:rPr>
        <w:t>свиней – 27</w:t>
      </w:r>
      <w:r w:rsidRPr="004B08F6">
        <w:rPr>
          <w:color w:val="000000" w:themeColor="text1"/>
          <w:sz w:val="28"/>
          <w:szCs w:val="28"/>
        </w:rPr>
        <w:t xml:space="preserve"> гол., овец и коз –30 гол.  </w:t>
      </w: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lastRenderedPageBreak/>
        <w:t>7. Финансы.</w:t>
      </w: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Бюджетная политика является ключевым звеном экономической политики. От качества местного бюджета, заложенных в него параметров зависит социальный уровень жизни граждан муниципального образования. Основными источниками поступлений в местный бюджет являются: 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  НДФЛ, земельный налог, налог на имущество физических лиц, арендная плата за землю и имущество, безвозмездные поступления.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 xml:space="preserve">За 2017 </w:t>
      </w:r>
      <w:r w:rsidR="00C467FA">
        <w:rPr>
          <w:sz w:val="28"/>
          <w:szCs w:val="28"/>
        </w:rPr>
        <w:t xml:space="preserve"> год пос</w:t>
      </w:r>
      <w:r w:rsidR="004B08F6">
        <w:rPr>
          <w:sz w:val="28"/>
          <w:szCs w:val="28"/>
        </w:rPr>
        <w:t>тупил</w:t>
      </w:r>
      <w:r>
        <w:rPr>
          <w:sz w:val="28"/>
          <w:szCs w:val="28"/>
        </w:rPr>
        <w:t>о доходов на сумму 2367,0 тыс. рублей. За 2018 год поступило  4310,7</w:t>
      </w:r>
      <w:r w:rsidR="00C467FA">
        <w:rPr>
          <w:sz w:val="28"/>
          <w:szCs w:val="28"/>
        </w:rPr>
        <w:t xml:space="preserve">  тыс. рублей.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Собираемость налогов в последующие годы ожи</w:t>
      </w:r>
      <w:r w:rsidR="00C65301">
        <w:rPr>
          <w:sz w:val="28"/>
          <w:szCs w:val="28"/>
        </w:rPr>
        <w:t>дается на уровне оценочного 2018</w:t>
      </w:r>
      <w:r>
        <w:rPr>
          <w:sz w:val="28"/>
          <w:szCs w:val="28"/>
        </w:rPr>
        <w:t xml:space="preserve"> года.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>В 2018 году доходы составят 4310,7</w:t>
      </w:r>
      <w:r w:rsidR="00C467FA">
        <w:rPr>
          <w:sz w:val="28"/>
          <w:szCs w:val="28"/>
        </w:rPr>
        <w:t xml:space="preserve"> тыс. рублей.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Расходы поселения</w:t>
      </w:r>
      <w:r>
        <w:rPr>
          <w:sz w:val="28"/>
          <w:szCs w:val="28"/>
        </w:rPr>
        <w:tab/>
        <w:t>определены исходя из возможностей доходной базы и необходимых затрат по направлениям расходов: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Об</w:t>
      </w:r>
      <w:r w:rsidR="00C65301">
        <w:rPr>
          <w:sz w:val="28"/>
          <w:szCs w:val="28"/>
        </w:rPr>
        <w:t>щегосударственные расходы 1363,5</w:t>
      </w:r>
      <w:r>
        <w:rPr>
          <w:sz w:val="28"/>
          <w:szCs w:val="28"/>
        </w:rPr>
        <w:t xml:space="preserve">  тыс. руб.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>Национальная оборона 82,6</w:t>
      </w:r>
      <w:r w:rsidR="00C467FA">
        <w:rPr>
          <w:sz w:val="28"/>
          <w:szCs w:val="28"/>
        </w:rPr>
        <w:t xml:space="preserve"> тыс. руб.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>Национальная безопасность  961,5</w:t>
      </w:r>
      <w:r w:rsidR="00C467FA">
        <w:rPr>
          <w:sz w:val="28"/>
          <w:szCs w:val="28"/>
        </w:rPr>
        <w:t>тыс. руб.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>Национальная экономика 822,4</w:t>
      </w:r>
      <w:r w:rsidR="00C467FA">
        <w:rPr>
          <w:sz w:val="28"/>
          <w:szCs w:val="28"/>
        </w:rPr>
        <w:t xml:space="preserve"> тыс. руб.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>ЖКХ 462,9</w:t>
      </w:r>
      <w:r w:rsidR="00C467FA">
        <w:rPr>
          <w:sz w:val="28"/>
          <w:szCs w:val="28"/>
        </w:rPr>
        <w:t xml:space="preserve">  тыс. руб.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>Культура и кинематография 235,3</w:t>
      </w:r>
      <w:r w:rsidR="00C467FA">
        <w:rPr>
          <w:sz w:val="28"/>
          <w:szCs w:val="28"/>
        </w:rPr>
        <w:t xml:space="preserve"> тыс. руб.</w:t>
      </w:r>
    </w:p>
    <w:p w:rsidR="00C467FA" w:rsidRDefault="00C65301" w:rsidP="00C467FA">
      <w:pPr>
        <w:pStyle w:val="a4"/>
        <w:jc w:val="both"/>
      </w:pPr>
      <w:r>
        <w:rPr>
          <w:sz w:val="28"/>
          <w:szCs w:val="28"/>
        </w:rPr>
        <w:t>Межбюджетные трансферты 485,7</w:t>
      </w:r>
      <w:r w:rsidR="00C467FA">
        <w:rPr>
          <w:sz w:val="28"/>
          <w:szCs w:val="28"/>
        </w:rPr>
        <w:t xml:space="preserve">  тыс. руб.</w:t>
      </w: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>8. Малое предпринимательство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ab/>
        <w:t>На территории поселения зарегистрировано  1 малое предприятие  ООО «Строительная компания «РОУДС», которая занимается производством общестроительных работ, численность рабочих составляет 3 человека.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ab/>
        <w:t xml:space="preserve">Количество ИП, </w:t>
      </w:r>
      <w:proofErr w:type="gramStart"/>
      <w:r>
        <w:rPr>
          <w:sz w:val="28"/>
          <w:szCs w:val="28"/>
        </w:rPr>
        <w:t>зарегистрированных</w:t>
      </w:r>
      <w:proofErr w:type="gramEnd"/>
      <w:r>
        <w:rPr>
          <w:sz w:val="28"/>
          <w:szCs w:val="28"/>
        </w:rPr>
        <w:t xml:space="preserve"> на территории поселения – 1, в том числе действующее – 1 (</w:t>
      </w:r>
      <w:proofErr w:type="spellStart"/>
      <w:r>
        <w:rPr>
          <w:sz w:val="28"/>
          <w:szCs w:val="28"/>
        </w:rPr>
        <w:t>Кишко</w:t>
      </w:r>
      <w:proofErr w:type="spellEnd"/>
      <w:r>
        <w:rPr>
          <w:sz w:val="28"/>
          <w:szCs w:val="28"/>
        </w:rPr>
        <w:t xml:space="preserve"> А.П.)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  <w:r>
        <w:rPr>
          <w:b/>
          <w:sz w:val="28"/>
          <w:szCs w:val="28"/>
        </w:rPr>
        <w:t>9. Потребительский рынок</w:t>
      </w:r>
      <w:r>
        <w:rPr>
          <w:sz w:val="28"/>
          <w:szCs w:val="28"/>
        </w:rPr>
        <w:t>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ab/>
        <w:t>На территории поселения работают 4 магазина: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- магазин  «Уют», ИП – Баринов В.Ф (г. Оренбург)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- магазин «Русь» - ИП Карпов А.Н. 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Беляевка),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- магазин  «Джин» </w:t>
      </w:r>
      <w:proofErr w:type="gramStart"/>
      <w:r>
        <w:rPr>
          <w:sz w:val="28"/>
          <w:szCs w:val="28"/>
        </w:rPr>
        <w:t>-И</w:t>
      </w:r>
      <w:proofErr w:type="gramEnd"/>
      <w:r>
        <w:rPr>
          <w:sz w:val="28"/>
          <w:szCs w:val="28"/>
        </w:rPr>
        <w:t>П Мухтарова Л.К.  (с. Беляевка),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- магазин «павильон Теремок» - ИП </w:t>
      </w:r>
      <w:proofErr w:type="spellStart"/>
      <w:r>
        <w:rPr>
          <w:sz w:val="28"/>
          <w:szCs w:val="28"/>
        </w:rPr>
        <w:t>Кишко</w:t>
      </w:r>
      <w:proofErr w:type="spellEnd"/>
      <w:r>
        <w:rPr>
          <w:sz w:val="28"/>
          <w:szCs w:val="28"/>
        </w:rPr>
        <w:t xml:space="preserve"> А.П. (п. Дубенский)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Общая площадь магазинов составляет 103,7  кв.м., торговая площадь – 44,8 кв.м.  Открытие новых  магазинов не планируется.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10. Развитие социальной сферы</w:t>
      </w:r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        Основным направлением в социальной политике поселения является</w:t>
      </w:r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>создание благоприятных условий жизнеобеспечения жителей  поселка</w:t>
      </w:r>
      <w:r>
        <w:rPr>
          <w:rFonts w:eastAsia="TimesNewRomanPS-BoldMT"/>
          <w:sz w:val="28"/>
          <w:szCs w:val="28"/>
        </w:rPr>
        <w:t>,</w:t>
      </w:r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>развитие здравоохранения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образования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культуры</w:t>
      </w:r>
      <w:r>
        <w:rPr>
          <w:rFonts w:eastAsia="TimesNewRomanPS-BoldMT"/>
          <w:sz w:val="28"/>
          <w:szCs w:val="28"/>
        </w:rPr>
        <w:t xml:space="preserve">, </w:t>
      </w:r>
      <w:r>
        <w:rPr>
          <w:rFonts w:eastAsia="TimesNewRomanPSMT"/>
          <w:sz w:val="28"/>
          <w:szCs w:val="28"/>
        </w:rPr>
        <w:t>помощь лицам</w:t>
      </w:r>
      <w:r>
        <w:rPr>
          <w:rFonts w:eastAsia="TimesNewRomanPS-BoldMT"/>
          <w:sz w:val="28"/>
          <w:szCs w:val="28"/>
        </w:rPr>
        <w:t>,</w:t>
      </w:r>
    </w:p>
    <w:p w:rsidR="00C467FA" w:rsidRDefault="00C467FA" w:rsidP="00C467FA">
      <w:pPr>
        <w:pStyle w:val="a4"/>
        <w:jc w:val="both"/>
      </w:pPr>
      <w:proofErr w:type="gramStart"/>
      <w:r>
        <w:rPr>
          <w:rFonts w:eastAsia="TimesNewRomanPSMT"/>
          <w:sz w:val="28"/>
          <w:szCs w:val="28"/>
        </w:rPr>
        <w:t>оказавшимся в трудной жизненной ситуации</w:t>
      </w:r>
      <w:r>
        <w:rPr>
          <w:rFonts w:eastAsia="TimesNewRomanPS-BoldMT"/>
          <w:sz w:val="28"/>
          <w:szCs w:val="28"/>
        </w:rPr>
        <w:t>.</w:t>
      </w:r>
      <w:proofErr w:type="gramEnd"/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        В </w:t>
      </w:r>
      <w:r>
        <w:rPr>
          <w:rFonts w:eastAsia="TimesNewRomanPS-BoldMT"/>
          <w:sz w:val="28"/>
          <w:szCs w:val="28"/>
        </w:rPr>
        <w:t xml:space="preserve">2018 </w:t>
      </w:r>
      <w:r>
        <w:rPr>
          <w:rFonts w:eastAsia="TimesNewRomanPSMT"/>
          <w:sz w:val="28"/>
          <w:szCs w:val="28"/>
        </w:rPr>
        <w:t xml:space="preserve">году в поселении функционирует </w:t>
      </w:r>
      <w:r>
        <w:rPr>
          <w:rFonts w:eastAsia="TimesNewRomanPS-BoldMT"/>
          <w:sz w:val="28"/>
          <w:szCs w:val="28"/>
        </w:rPr>
        <w:t xml:space="preserve">1 </w:t>
      </w:r>
      <w:proofErr w:type="gramStart"/>
      <w:r>
        <w:rPr>
          <w:rFonts w:eastAsia="TimesNewRomanPSMT"/>
          <w:sz w:val="28"/>
          <w:szCs w:val="28"/>
        </w:rPr>
        <w:t>общеобразовательное</w:t>
      </w:r>
      <w:proofErr w:type="gramEnd"/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учреждение, </w:t>
      </w:r>
      <w:r>
        <w:rPr>
          <w:rFonts w:eastAsia="TimesNewRomanPS-BoldMT"/>
          <w:sz w:val="28"/>
          <w:szCs w:val="28"/>
        </w:rPr>
        <w:t xml:space="preserve">  1 </w:t>
      </w:r>
      <w:r>
        <w:rPr>
          <w:rFonts w:eastAsia="TimesNewRomanPSMT"/>
          <w:sz w:val="28"/>
          <w:szCs w:val="28"/>
        </w:rPr>
        <w:t>дошкольная группа при муниципальном общеобразовательном</w:t>
      </w:r>
      <w:r>
        <w:rPr>
          <w:rFonts w:eastAsia="TimesNewRomanPS-Bold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учреждении</w:t>
      </w:r>
      <w:r>
        <w:rPr>
          <w:rFonts w:eastAsia="TimesNewRomanPS-BoldMT"/>
          <w:sz w:val="28"/>
          <w:szCs w:val="28"/>
        </w:rPr>
        <w:t xml:space="preserve">. </w:t>
      </w:r>
      <w:r>
        <w:rPr>
          <w:rFonts w:eastAsia="TimesNewRomanPSMT"/>
          <w:sz w:val="28"/>
          <w:szCs w:val="28"/>
        </w:rPr>
        <w:t xml:space="preserve">     </w:t>
      </w:r>
    </w:p>
    <w:p w:rsidR="00C467FA" w:rsidRDefault="00C467FA" w:rsidP="00C467FA">
      <w:pPr>
        <w:pStyle w:val="a4"/>
        <w:jc w:val="both"/>
        <w:rPr>
          <w:color w:val="000000" w:themeColor="text1"/>
        </w:rPr>
      </w:pPr>
      <w:r>
        <w:rPr>
          <w:sz w:val="28"/>
          <w:szCs w:val="28"/>
        </w:rPr>
        <w:lastRenderedPageBreak/>
        <w:t xml:space="preserve">В 2017 году в обновленной школе обучалось  </w:t>
      </w:r>
      <w:r>
        <w:rPr>
          <w:color w:val="000000" w:themeColor="text1"/>
          <w:sz w:val="28"/>
          <w:szCs w:val="28"/>
        </w:rPr>
        <w:t xml:space="preserve">41 учащихся, в том числе 3 первоклассников. Дошкольную группу посещали 11 детей. В связи с укрупнением общеобразовательных учреждений в </w:t>
      </w:r>
      <w:proofErr w:type="spellStart"/>
      <w:r>
        <w:rPr>
          <w:color w:val="000000" w:themeColor="text1"/>
          <w:sz w:val="28"/>
          <w:szCs w:val="28"/>
        </w:rPr>
        <w:t>Беляевском</w:t>
      </w:r>
      <w:proofErr w:type="spellEnd"/>
      <w:r>
        <w:rPr>
          <w:color w:val="000000" w:themeColor="text1"/>
          <w:sz w:val="28"/>
          <w:szCs w:val="28"/>
        </w:rPr>
        <w:t xml:space="preserve"> районе, в 2018 году в школе обучается 45 детей.</w:t>
      </w:r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 xml:space="preserve">Здравоохранение на территории Дубенского поссовета представлено ФАП на 12  посещений в смену. </w:t>
      </w:r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>В культурно</w:t>
      </w:r>
      <w:r w:rsidR="00BF41C0">
        <w:rPr>
          <w:rFonts w:eastAsia="TimesNewRomanPSMT"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>-</w:t>
      </w:r>
      <w:r w:rsidR="00BF41C0">
        <w:rPr>
          <w:rFonts w:eastAsia="TimesNewRomanPSMT"/>
          <w:sz w:val="28"/>
          <w:szCs w:val="28"/>
        </w:rPr>
        <w:t xml:space="preserve"> </w:t>
      </w:r>
      <w:proofErr w:type="spellStart"/>
      <w:r>
        <w:rPr>
          <w:rFonts w:eastAsia="TimesNewRomanPSMT"/>
          <w:sz w:val="28"/>
          <w:szCs w:val="28"/>
        </w:rPr>
        <w:t>досуговой</w:t>
      </w:r>
      <w:proofErr w:type="spellEnd"/>
      <w:r>
        <w:rPr>
          <w:rFonts w:eastAsia="TimesNewRomanPSMT"/>
          <w:sz w:val="28"/>
          <w:szCs w:val="28"/>
        </w:rPr>
        <w:t xml:space="preserve"> системе  в 2017 году работало: сельский  клуб и библиотека.</w:t>
      </w:r>
    </w:p>
    <w:p w:rsidR="00C467FA" w:rsidRDefault="00C467FA" w:rsidP="00C467FA">
      <w:pPr>
        <w:pStyle w:val="a4"/>
        <w:jc w:val="both"/>
      </w:pPr>
      <w:r>
        <w:rPr>
          <w:rFonts w:eastAsia="TimesNewRomanPSMT"/>
          <w:sz w:val="28"/>
          <w:szCs w:val="28"/>
        </w:rPr>
        <w:t>Жилищный фонд поселения в 2017 году составил  - 8852 кв.м.,  средняя обеспеченность населения жильем в 2018 году  составляла  - 23,23  кв.м.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</w:p>
    <w:p w:rsidR="00C467FA" w:rsidRDefault="00894863" w:rsidP="00C467FA">
      <w:pPr>
        <w:pStyle w:val="a4"/>
        <w:jc w:val="both"/>
      </w:pPr>
      <w:r>
        <w:rPr>
          <w:b/>
          <w:sz w:val="28"/>
          <w:szCs w:val="28"/>
        </w:rPr>
        <w:t>11</w:t>
      </w:r>
      <w:r w:rsidR="00C467FA">
        <w:rPr>
          <w:b/>
          <w:sz w:val="28"/>
          <w:szCs w:val="28"/>
        </w:rPr>
        <w:t>. Природоохранные мероприятия.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             Обеспечение рационального  </w:t>
      </w:r>
      <w:r w:rsidR="00894863">
        <w:rPr>
          <w:sz w:val="28"/>
          <w:szCs w:val="28"/>
        </w:rPr>
        <w:t xml:space="preserve">природа </w:t>
      </w:r>
      <w:r>
        <w:rPr>
          <w:sz w:val="28"/>
          <w:szCs w:val="28"/>
        </w:rPr>
        <w:t>использования и охраны природной среды в муниципальном образовании Дубенский поссовет имеет первостепенное значение.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Экологическая обстановка зависит от природных факторов и воздействия человека на окружающую среду.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На территории поселения находится  предприятия ООО «</w:t>
      </w:r>
      <w:proofErr w:type="spellStart"/>
      <w:r>
        <w:rPr>
          <w:sz w:val="28"/>
          <w:szCs w:val="28"/>
        </w:rPr>
        <w:t>ЮжУралгипс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 Волма-Оренбург» которое оказывает вредное воздействие на окружающую среду.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На территории поселения постоянно ведется борьба с сорной растительностью, прошли субботники по благоустройству поселка, очистка поселка от поросли, мусора,  проводилась вывозка навоза из подворий жителей.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ab/>
        <w:t>В прогнозируемом периоде предполагается проводить следующие работы по обеспечению комфортности проживания населенного пункта: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производство работ по санитарной очистке территории поселения,</w:t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>содержание мест захоронения, организация вывоза твердых бытовых отходов, ликвидация несанкционированных свалок, расчистка дорог в зимний период.</w:t>
      </w:r>
      <w:r>
        <w:rPr>
          <w:sz w:val="28"/>
          <w:szCs w:val="28"/>
        </w:rPr>
        <w:tab/>
      </w: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На территории поселения рек и родников не </w:t>
      </w:r>
      <w:proofErr w:type="gramStart"/>
      <w:r>
        <w:rPr>
          <w:sz w:val="28"/>
          <w:szCs w:val="28"/>
        </w:rPr>
        <w:t>имеется</w:t>
      </w:r>
      <w:proofErr w:type="gramEnd"/>
      <w:r>
        <w:rPr>
          <w:sz w:val="28"/>
          <w:szCs w:val="28"/>
        </w:rPr>
        <w:t xml:space="preserve"> поэтому мероприятий по их очистке и охране не планируется.</w:t>
      </w:r>
    </w:p>
    <w:p w:rsidR="00C467FA" w:rsidRDefault="00C467FA" w:rsidP="00C467FA">
      <w:pPr>
        <w:pStyle w:val="a4"/>
        <w:jc w:val="both"/>
      </w:pPr>
    </w:p>
    <w:p w:rsidR="00894863" w:rsidRDefault="00894863" w:rsidP="00C467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12. ЖКХ</w:t>
      </w:r>
    </w:p>
    <w:p w:rsidR="00894863" w:rsidRPr="00894863" w:rsidRDefault="00894863" w:rsidP="00C467FA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услуги по холодному водоснабжению осуществляет ООО « ГИПС»  с 2018 года.</w:t>
      </w:r>
      <w:r w:rsidR="00BF41C0">
        <w:rPr>
          <w:sz w:val="28"/>
          <w:szCs w:val="28"/>
        </w:rPr>
        <w:t xml:space="preserve"> </w:t>
      </w:r>
      <w:r>
        <w:rPr>
          <w:sz w:val="28"/>
          <w:szCs w:val="28"/>
        </w:rPr>
        <w:t>Тарифы утверждаются администрацией района. Уро</w:t>
      </w:r>
      <w:r w:rsidR="00BF41C0">
        <w:rPr>
          <w:sz w:val="28"/>
          <w:szCs w:val="28"/>
        </w:rPr>
        <w:t>ве</w:t>
      </w:r>
      <w:r>
        <w:rPr>
          <w:sz w:val="28"/>
          <w:szCs w:val="28"/>
        </w:rPr>
        <w:t>нь собираемости платежей за предоставлен</w:t>
      </w:r>
      <w:r w:rsidR="00BF41C0">
        <w:rPr>
          <w:sz w:val="28"/>
          <w:szCs w:val="28"/>
        </w:rPr>
        <w:t>ие услуги по водоснабжению соста</w:t>
      </w:r>
      <w:r>
        <w:rPr>
          <w:sz w:val="28"/>
          <w:szCs w:val="28"/>
        </w:rPr>
        <w:t xml:space="preserve">вляют </w:t>
      </w:r>
      <w:r w:rsidR="00BF41C0">
        <w:rPr>
          <w:sz w:val="28"/>
          <w:szCs w:val="28"/>
        </w:rPr>
        <w:t>90 %.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</w:p>
    <w:p w:rsidR="00BF41C0" w:rsidRDefault="00BF41C0" w:rsidP="00C467FA">
      <w:pPr>
        <w:pStyle w:val="a4"/>
        <w:jc w:val="both"/>
        <w:rPr>
          <w:sz w:val="28"/>
          <w:szCs w:val="28"/>
        </w:rPr>
      </w:pPr>
    </w:p>
    <w:p w:rsidR="00C467FA" w:rsidRDefault="00C467FA" w:rsidP="00C467FA">
      <w:pPr>
        <w:pStyle w:val="a4"/>
        <w:jc w:val="both"/>
      </w:pPr>
      <w:r>
        <w:rPr>
          <w:sz w:val="28"/>
          <w:szCs w:val="28"/>
        </w:rPr>
        <w:t xml:space="preserve">Глава поссовета                                                       </w:t>
      </w:r>
      <w:r w:rsidR="00BF41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В.И. Сидоров</w:t>
      </w: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pStyle w:val="a4"/>
        <w:jc w:val="both"/>
      </w:pPr>
    </w:p>
    <w:p w:rsidR="00C467FA" w:rsidRDefault="00C467FA" w:rsidP="00C467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7FA" w:rsidRDefault="00C467FA" w:rsidP="00C467FA">
      <w:pPr>
        <w:rPr>
          <w:rFonts w:ascii="Times New Roman" w:hAnsi="Times New Roman" w:cs="Times New Roman"/>
          <w:sz w:val="28"/>
          <w:szCs w:val="28"/>
        </w:rPr>
      </w:pPr>
    </w:p>
    <w:p w:rsidR="00C467FA" w:rsidRDefault="00C467FA" w:rsidP="00C467FA"/>
    <w:p w:rsidR="00327ED7" w:rsidRDefault="00327ED7"/>
    <w:sectPr w:rsidR="00327ED7" w:rsidSect="00C4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7FA"/>
    <w:rsid w:val="00327ED7"/>
    <w:rsid w:val="004B08F6"/>
    <w:rsid w:val="00894863"/>
    <w:rsid w:val="00BF41C0"/>
    <w:rsid w:val="00C467FA"/>
    <w:rsid w:val="00C6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467F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Базовый"/>
    <w:rsid w:val="00C467FA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 Дубенский</dc:creator>
  <cp:keywords/>
  <dc:description/>
  <cp:lastModifiedBy>пс Дубенский</cp:lastModifiedBy>
  <cp:revision>3</cp:revision>
  <dcterms:created xsi:type="dcterms:W3CDTF">2018-11-15T06:44:00Z</dcterms:created>
  <dcterms:modified xsi:type="dcterms:W3CDTF">2018-11-15T09:37:00Z</dcterms:modified>
</cp:coreProperties>
</file>