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55" w:rsidRDefault="00CC4D55" w:rsidP="003035D6">
      <w:pPr>
        <w:tabs>
          <w:tab w:val="left" w:pos="675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CC4D55" w:rsidRDefault="00CC4D55" w:rsidP="003035D6">
      <w:pPr>
        <w:tabs>
          <w:tab w:val="left" w:pos="675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CC4D55" w:rsidRPr="00CC4D55" w:rsidRDefault="00CC4D55" w:rsidP="008E48AA">
      <w:pPr>
        <w:spacing w:line="192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C4D5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CC4D55" w:rsidRPr="00CC4D55" w:rsidRDefault="00CC4D55" w:rsidP="008E48AA">
      <w:pPr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D5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CC4D55" w:rsidRPr="00CC4D55" w:rsidRDefault="00CC4D55" w:rsidP="008E48AA">
      <w:pPr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D55">
        <w:rPr>
          <w:rFonts w:ascii="Times New Roman" w:hAnsi="Times New Roman" w:cs="Times New Roman"/>
          <w:b/>
          <w:sz w:val="28"/>
          <w:szCs w:val="28"/>
        </w:rPr>
        <w:t>ДУБЕНСКИЙ ПОССОВЕТ</w:t>
      </w:r>
    </w:p>
    <w:p w:rsidR="00CC4D55" w:rsidRPr="00CC4D55" w:rsidRDefault="00CC4D55" w:rsidP="008E48AA">
      <w:pPr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D55"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CC4D55" w:rsidRPr="00CC4D55" w:rsidRDefault="00CC4D55" w:rsidP="008E48AA">
      <w:pPr>
        <w:spacing w:line="192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C4D5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035D6" w:rsidRPr="003035D6" w:rsidRDefault="004A0123" w:rsidP="00437F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31.10.</w:t>
      </w:r>
      <w:r w:rsidR="004014C2">
        <w:rPr>
          <w:rFonts w:ascii="Times New Roman" w:hAnsi="Times New Roman" w:cs="Times New Roman"/>
          <w:sz w:val="28"/>
          <w:szCs w:val="28"/>
        </w:rPr>
        <w:t>2019</w:t>
      </w:r>
      <w:r w:rsidR="00CC4D55" w:rsidRPr="00CC4D5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F6195">
        <w:rPr>
          <w:rFonts w:ascii="Times New Roman" w:hAnsi="Times New Roman" w:cs="Times New Roman"/>
          <w:sz w:val="28"/>
          <w:szCs w:val="28"/>
        </w:rPr>
        <w:t xml:space="preserve">   </w:t>
      </w:r>
      <w:r w:rsidR="00CC4D55" w:rsidRPr="00CC4D55">
        <w:rPr>
          <w:rFonts w:ascii="Times New Roman" w:hAnsi="Times New Roman" w:cs="Times New Roman"/>
          <w:sz w:val="28"/>
          <w:szCs w:val="28"/>
        </w:rPr>
        <w:t xml:space="preserve"> п. Дубенский          </w:t>
      </w:r>
      <w:r w:rsidR="00936C39">
        <w:rPr>
          <w:rFonts w:ascii="Times New Roman" w:hAnsi="Times New Roman" w:cs="Times New Roman"/>
          <w:sz w:val="28"/>
          <w:szCs w:val="28"/>
        </w:rPr>
        <w:t xml:space="preserve"> </w:t>
      </w:r>
      <w:r w:rsidR="00437FB4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sz w:val="28"/>
          <w:szCs w:val="28"/>
        </w:rPr>
        <w:t>35-п</w:t>
      </w:r>
    </w:p>
    <w:tbl>
      <w:tblPr>
        <w:tblpPr w:leftFromText="180" w:rightFromText="180" w:vertAnchor="text" w:horzAnchor="margin" w:tblpY="271"/>
        <w:tblW w:w="141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26"/>
        <w:gridCol w:w="567"/>
        <w:gridCol w:w="4193"/>
      </w:tblGrid>
      <w:tr w:rsidR="00CC4D55" w:rsidRPr="003035D6" w:rsidTr="00CC4D55">
        <w:trPr>
          <w:trHeight w:val="973"/>
        </w:trPr>
        <w:tc>
          <w:tcPr>
            <w:tcW w:w="9426" w:type="dxa"/>
          </w:tcPr>
          <w:p w:rsidR="00CC4D55" w:rsidRDefault="00CC4D55" w:rsidP="00CC4D55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методики</w:t>
            </w:r>
          </w:p>
          <w:p w:rsidR="00CC4D55" w:rsidRDefault="001A3E5A" w:rsidP="00CC4D55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C4D55">
              <w:rPr>
                <w:rFonts w:ascii="Times New Roman" w:hAnsi="Times New Roman" w:cs="Times New Roman"/>
                <w:sz w:val="28"/>
                <w:szCs w:val="28"/>
              </w:rPr>
              <w:t>ормирования бюджета Дубенского поссовета</w:t>
            </w:r>
          </w:p>
          <w:p w:rsidR="00CC4D55" w:rsidRDefault="001A3E5A" w:rsidP="00CC4D55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014C2">
              <w:rPr>
                <w:rFonts w:ascii="Times New Roman" w:hAnsi="Times New Roman" w:cs="Times New Roman"/>
                <w:sz w:val="28"/>
                <w:szCs w:val="28"/>
              </w:rPr>
              <w:t>а 2020</w:t>
            </w:r>
            <w:r w:rsidR="00CC4D55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</w:t>
            </w:r>
            <w:r w:rsidR="004014C2">
              <w:rPr>
                <w:rFonts w:ascii="Times New Roman" w:hAnsi="Times New Roman" w:cs="Times New Roman"/>
                <w:sz w:val="28"/>
                <w:szCs w:val="28"/>
              </w:rPr>
              <w:t>период 2021-2022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  <w:p w:rsidR="001A3E5A" w:rsidRPr="003035D6" w:rsidRDefault="001A3E5A" w:rsidP="00CC4D55">
            <w:pPr>
              <w:tabs>
                <w:tab w:val="left" w:pos="1425"/>
              </w:tabs>
              <w:jc w:val="center"/>
            </w:pPr>
          </w:p>
        </w:tc>
        <w:tc>
          <w:tcPr>
            <w:tcW w:w="567" w:type="dxa"/>
          </w:tcPr>
          <w:p w:rsidR="00CC4D55" w:rsidRPr="003035D6" w:rsidRDefault="00CC4D55" w:rsidP="00CC4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3" w:type="dxa"/>
          </w:tcPr>
          <w:p w:rsidR="00CC4D55" w:rsidRPr="003035D6" w:rsidRDefault="00CC4D55" w:rsidP="00CC4D55">
            <w:pPr>
              <w:ind w:left="3233" w:hanging="32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35D6" w:rsidRPr="003035D6" w:rsidRDefault="00CC4D55" w:rsidP="00437FB4">
      <w:pPr>
        <w:tabs>
          <w:tab w:val="left" w:pos="14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035D6" w:rsidRPr="003035D6">
        <w:rPr>
          <w:rFonts w:ascii="Times New Roman" w:hAnsi="Times New Roman" w:cs="Times New Roman"/>
          <w:sz w:val="28"/>
          <w:szCs w:val="28"/>
        </w:rPr>
        <w:t>В целях подготовки проекта бюджета</w:t>
      </w:r>
      <w:r w:rsidR="003035D6">
        <w:rPr>
          <w:rFonts w:ascii="Times New Roman" w:hAnsi="Times New Roman" w:cs="Times New Roman"/>
          <w:sz w:val="28"/>
          <w:szCs w:val="28"/>
        </w:rPr>
        <w:t xml:space="preserve"> Дубенского поссовета </w:t>
      </w:r>
      <w:r w:rsidR="00526A0E">
        <w:rPr>
          <w:rFonts w:ascii="Times New Roman" w:hAnsi="Times New Roman" w:cs="Times New Roman"/>
          <w:sz w:val="28"/>
          <w:szCs w:val="28"/>
        </w:rPr>
        <w:t xml:space="preserve"> </w:t>
      </w:r>
      <w:r w:rsidR="004014C2">
        <w:rPr>
          <w:rFonts w:ascii="Times New Roman" w:hAnsi="Times New Roman" w:cs="Times New Roman"/>
          <w:sz w:val="28"/>
          <w:szCs w:val="28"/>
        </w:rPr>
        <w:t>на 2020 год и на плановый период 2021-2022</w:t>
      </w:r>
      <w:r w:rsidR="00437FB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3035D6" w:rsidRPr="003035D6">
        <w:rPr>
          <w:rFonts w:ascii="Times New Roman" w:hAnsi="Times New Roman" w:cs="Times New Roman"/>
          <w:sz w:val="28"/>
          <w:szCs w:val="28"/>
        </w:rPr>
        <w:t>:</w:t>
      </w:r>
    </w:p>
    <w:p w:rsidR="003035D6" w:rsidRPr="003035D6" w:rsidRDefault="00CC4D55" w:rsidP="004014C2">
      <w:pPr>
        <w:tabs>
          <w:tab w:val="left" w:pos="14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035D6" w:rsidRPr="003035D6">
        <w:rPr>
          <w:rFonts w:ascii="Times New Roman" w:hAnsi="Times New Roman" w:cs="Times New Roman"/>
          <w:sz w:val="28"/>
          <w:szCs w:val="28"/>
        </w:rPr>
        <w:t xml:space="preserve"> Утвердить методику формирования бюджета</w:t>
      </w:r>
      <w:r w:rsidR="003035D6">
        <w:rPr>
          <w:rFonts w:ascii="Times New Roman" w:hAnsi="Times New Roman" w:cs="Times New Roman"/>
          <w:sz w:val="28"/>
          <w:szCs w:val="28"/>
        </w:rPr>
        <w:t xml:space="preserve"> Дубенский поссовет </w:t>
      </w:r>
      <w:r w:rsidR="00526A0E">
        <w:rPr>
          <w:rFonts w:ascii="Times New Roman" w:hAnsi="Times New Roman" w:cs="Times New Roman"/>
          <w:sz w:val="28"/>
          <w:szCs w:val="28"/>
        </w:rPr>
        <w:t xml:space="preserve"> на </w:t>
      </w:r>
      <w:r w:rsidR="004014C2">
        <w:rPr>
          <w:rFonts w:ascii="Times New Roman" w:hAnsi="Times New Roman" w:cs="Times New Roman"/>
          <w:sz w:val="28"/>
          <w:szCs w:val="28"/>
        </w:rPr>
        <w:t>2020 год и на плановый период 2021-2022 годов</w:t>
      </w:r>
      <w:r w:rsidR="004014C2" w:rsidRPr="003035D6">
        <w:rPr>
          <w:rFonts w:ascii="Times New Roman" w:hAnsi="Times New Roman" w:cs="Times New Roman"/>
          <w:sz w:val="28"/>
          <w:szCs w:val="28"/>
        </w:rPr>
        <w:t xml:space="preserve"> </w:t>
      </w:r>
      <w:r w:rsidR="003035D6" w:rsidRPr="003035D6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3035D6" w:rsidRPr="003035D6" w:rsidRDefault="003035D6" w:rsidP="003035D6">
      <w:pPr>
        <w:numPr>
          <w:ilvl w:val="0"/>
          <w:numId w:val="1"/>
        </w:numPr>
        <w:suppressAutoHyphens/>
        <w:spacing w:before="20" w:after="2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35D6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3035D6" w:rsidRPr="003035D6" w:rsidRDefault="003035D6" w:rsidP="003035D6">
      <w:pPr>
        <w:numPr>
          <w:ilvl w:val="0"/>
          <w:numId w:val="1"/>
        </w:numPr>
        <w:suppressAutoHyphens/>
        <w:spacing w:before="20" w:after="2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35D6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вступает в силу со дня его подписания.</w:t>
      </w:r>
    </w:p>
    <w:p w:rsidR="003035D6" w:rsidRPr="003035D6" w:rsidRDefault="003035D6" w:rsidP="003035D6">
      <w:pPr>
        <w:suppressAutoHyphens/>
        <w:ind w:left="92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35D6" w:rsidRPr="003035D6" w:rsidRDefault="003035D6" w:rsidP="003035D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035D6" w:rsidRPr="003035D6" w:rsidRDefault="003035D6" w:rsidP="003035D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035D6" w:rsidRPr="003035D6" w:rsidRDefault="003035D6" w:rsidP="003035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5D6">
        <w:rPr>
          <w:rFonts w:ascii="Times New Roman" w:eastAsia="Times New Roman" w:hAnsi="Times New Roman" w:cs="Times New Roman"/>
          <w:sz w:val="28"/>
          <w:szCs w:val="28"/>
        </w:rPr>
        <w:t xml:space="preserve">Глава сельсовета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В.И.Сидоров</w:t>
      </w:r>
    </w:p>
    <w:p w:rsidR="003035D6" w:rsidRPr="003035D6" w:rsidRDefault="003035D6" w:rsidP="003035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5D6" w:rsidRPr="003035D6" w:rsidRDefault="003035D6" w:rsidP="003035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5D6" w:rsidRPr="003035D6" w:rsidRDefault="003035D6" w:rsidP="003035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5D6" w:rsidRPr="003035D6" w:rsidRDefault="003035D6" w:rsidP="003035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5D6" w:rsidRPr="003035D6" w:rsidRDefault="003035D6" w:rsidP="003035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5D6" w:rsidRPr="003035D6" w:rsidRDefault="003035D6" w:rsidP="003035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5D6">
        <w:rPr>
          <w:rFonts w:ascii="Times New Roman" w:eastAsia="Times New Roman" w:hAnsi="Times New Roman" w:cs="Times New Roman"/>
          <w:sz w:val="28"/>
          <w:szCs w:val="28"/>
        </w:rPr>
        <w:t>Разослано: бухгалтерии сельсовета, финансовый отдел администрации Беляевского района, прокурору района, в дело</w:t>
      </w:r>
    </w:p>
    <w:p w:rsidR="003035D6" w:rsidRPr="003035D6" w:rsidRDefault="003035D6" w:rsidP="003035D6">
      <w:pPr>
        <w:spacing w:after="0"/>
        <w:ind w:left="5600"/>
        <w:rPr>
          <w:rFonts w:ascii="Times New Roman" w:hAnsi="Times New Roman" w:cs="Times New Roman"/>
          <w:sz w:val="28"/>
          <w:szCs w:val="28"/>
        </w:rPr>
      </w:pPr>
    </w:p>
    <w:p w:rsidR="00526A0E" w:rsidRDefault="001A3E5A" w:rsidP="001A3E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8E48AA" w:rsidRDefault="00526A0E" w:rsidP="001A3E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4014C2" w:rsidRDefault="004014C2" w:rsidP="001A3E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14C2" w:rsidRDefault="004014C2" w:rsidP="001A3E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35D6" w:rsidRPr="003035D6" w:rsidRDefault="008E48AA" w:rsidP="001A3E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</w:t>
      </w:r>
      <w:r w:rsidR="00526A0E">
        <w:rPr>
          <w:rFonts w:ascii="Times New Roman" w:hAnsi="Times New Roman" w:cs="Times New Roman"/>
          <w:sz w:val="28"/>
          <w:szCs w:val="28"/>
        </w:rPr>
        <w:t xml:space="preserve"> </w:t>
      </w:r>
      <w:r w:rsidR="001A3E5A">
        <w:rPr>
          <w:rFonts w:ascii="Times New Roman" w:hAnsi="Times New Roman" w:cs="Times New Roman"/>
          <w:sz w:val="28"/>
          <w:szCs w:val="28"/>
        </w:rPr>
        <w:t xml:space="preserve"> </w:t>
      </w:r>
      <w:r w:rsidR="003035D6" w:rsidRPr="003035D6">
        <w:rPr>
          <w:rFonts w:ascii="Times New Roman" w:hAnsi="Times New Roman" w:cs="Times New Roman"/>
          <w:sz w:val="28"/>
          <w:szCs w:val="28"/>
        </w:rPr>
        <w:t>Приложение к  постановлению</w:t>
      </w:r>
    </w:p>
    <w:p w:rsidR="003035D6" w:rsidRPr="003035D6" w:rsidRDefault="003035D6" w:rsidP="003035D6">
      <w:pPr>
        <w:spacing w:after="0"/>
        <w:ind w:left="5600"/>
        <w:rPr>
          <w:rFonts w:ascii="Times New Roman" w:hAnsi="Times New Roman" w:cs="Times New Roman"/>
          <w:sz w:val="28"/>
          <w:szCs w:val="28"/>
        </w:rPr>
      </w:pPr>
      <w:r w:rsidRPr="003035D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Дубенский поссовет</w:t>
      </w:r>
    </w:p>
    <w:p w:rsidR="003035D6" w:rsidRPr="003035D6" w:rsidRDefault="003035D6" w:rsidP="003035D6">
      <w:pPr>
        <w:spacing w:after="0"/>
        <w:ind w:left="5600"/>
        <w:rPr>
          <w:rFonts w:ascii="Times New Roman" w:hAnsi="Times New Roman" w:cs="Times New Roman"/>
          <w:sz w:val="28"/>
          <w:szCs w:val="28"/>
        </w:rPr>
      </w:pPr>
      <w:r w:rsidRPr="003035D6">
        <w:rPr>
          <w:rFonts w:ascii="Times New Roman" w:hAnsi="Times New Roman" w:cs="Times New Roman"/>
          <w:sz w:val="28"/>
          <w:szCs w:val="28"/>
        </w:rPr>
        <w:t xml:space="preserve">Беляевского района </w:t>
      </w:r>
    </w:p>
    <w:p w:rsidR="003035D6" w:rsidRPr="003035D6" w:rsidRDefault="004014C2" w:rsidP="003035D6">
      <w:pPr>
        <w:spacing w:after="0"/>
        <w:ind w:left="5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A3E5A">
        <w:rPr>
          <w:rFonts w:ascii="Times New Roman" w:hAnsi="Times New Roman" w:cs="Times New Roman"/>
          <w:sz w:val="28"/>
          <w:szCs w:val="28"/>
        </w:rPr>
        <w:t xml:space="preserve">т </w:t>
      </w:r>
      <w:r w:rsidR="00526A0E">
        <w:rPr>
          <w:rFonts w:ascii="Times New Roman" w:hAnsi="Times New Roman" w:cs="Times New Roman"/>
          <w:sz w:val="28"/>
          <w:szCs w:val="28"/>
        </w:rPr>
        <w:t>______</w:t>
      </w:r>
      <w:r w:rsidR="001A3E5A">
        <w:rPr>
          <w:rFonts w:ascii="Times New Roman" w:hAnsi="Times New Roman" w:cs="Times New Roman"/>
          <w:sz w:val="28"/>
          <w:szCs w:val="28"/>
        </w:rPr>
        <w:t xml:space="preserve">№ </w:t>
      </w:r>
      <w:r w:rsidR="00526A0E">
        <w:rPr>
          <w:rFonts w:ascii="Times New Roman" w:hAnsi="Times New Roman" w:cs="Times New Roman"/>
          <w:sz w:val="28"/>
          <w:szCs w:val="28"/>
        </w:rPr>
        <w:t>____</w:t>
      </w:r>
    </w:p>
    <w:p w:rsidR="003035D6" w:rsidRPr="003035D6" w:rsidRDefault="003035D6" w:rsidP="003035D6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35D6" w:rsidRPr="003035D6" w:rsidRDefault="003035D6" w:rsidP="003035D6">
      <w:pPr>
        <w:pStyle w:val="ConsNormal"/>
        <w:ind w:righ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035D6">
        <w:rPr>
          <w:rFonts w:ascii="Times New Roman" w:hAnsi="Times New Roman" w:cs="Times New Roman"/>
          <w:sz w:val="28"/>
          <w:szCs w:val="28"/>
        </w:rPr>
        <w:t>Методика</w:t>
      </w:r>
    </w:p>
    <w:p w:rsidR="003035D6" w:rsidRPr="003035D6" w:rsidRDefault="003035D6" w:rsidP="00437FB4">
      <w:pPr>
        <w:tabs>
          <w:tab w:val="left" w:pos="14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035D6">
        <w:rPr>
          <w:rFonts w:ascii="Times New Roman" w:hAnsi="Times New Roman" w:cs="Times New Roman"/>
          <w:sz w:val="28"/>
          <w:szCs w:val="28"/>
        </w:rPr>
        <w:t xml:space="preserve">формирования бюджета </w:t>
      </w:r>
      <w:r w:rsidR="00C749D3">
        <w:rPr>
          <w:rFonts w:ascii="Times New Roman" w:hAnsi="Times New Roman" w:cs="Times New Roman"/>
          <w:sz w:val="28"/>
          <w:szCs w:val="28"/>
        </w:rPr>
        <w:t xml:space="preserve"> Дубенского поссовета </w:t>
      </w:r>
      <w:r w:rsidR="004014C2">
        <w:rPr>
          <w:rFonts w:ascii="Times New Roman" w:hAnsi="Times New Roman" w:cs="Times New Roman"/>
          <w:sz w:val="28"/>
          <w:szCs w:val="28"/>
        </w:rPr>
        <w:t>на 2020 год и на плановый период 2021-2022</w:t>
      </w:r>
      <w:r w:rsidR="00437FB4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437FB4" w:rsidRDefault="003035D6" w:rsidP="00437FB4">
      <w:pPr>
        <w:tabs>
          <w:tab w:val="left" w:pos="14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035D6">
        <w:rPr>
          <w:rFonts w:ascii="Times New Roman" w:hAnsi="Times New Roman" w:cs="Times New Roman"/>
          <w:sz w:val="28"/>
          <w:szCs w:val="28"/>
        </w:rPr>
        <w:t>Настоящая Методика устанавливает основные подходы к формированию доходов, порядок и методику планирования бюджетных ассигн</w:t>
      </w:r>
      <w:r w:rsidR="00526A0E">
        <w:rPr>
          <w:rFonts w:ascii="Times New Roman" w:hAnsi="Times New Roman" w:cs="Times New Roman"/>
          <w:sz w:val="28"/>
          <w:szCs w:val="28"/>
        </w:rPr>
        <w:t xml:space="preserve">ований бюджета поселения </w:t>
      </w:r>
      <w:r w:rsidR="004014C2">
        <w:rPr>
          <w:rFonts w:ascii="Times New Roman" w:hAnsi="Times New Roman" w:cs="Times New Roman"/>
          <w:sz w:val="28"/>
          <w:szCs w:val="28"/>
        </w:rPr>
        <w:t>на 2020 год и на плановый период 2021-2022</w:t>
      </w:r>
      <w:r w:rsidR="00437FB4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3035D6" w:rsidRPr="003035D6" w:rsidRDefault="003035D6" w:rsidP="003035D6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5D6">
        <w:rPr>
          <w:rFonts w:ascii="Times New Roman" w:hAnsi="Times New Roman" w:cs="Times New Roman"/>
          <w:sz w:val="28"/>
          <w:szCs w:val="28"/>
        </w:rPr>
        <w:t>. Методика включает в себя разделы, определяющие порядок прогнозирования доходов и расходов о бюджета поселения по направлениям бюджетной политики.</w:t>
      </w:r>
    </w:p>
    <w:p w:rsidR="003035D6" w:rsidRPr="003035D6" w:rsidRDefault="003035D6" w:rsidP="003035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5D6">
        <w:rPr>
          <w:rFonts w:ascii="Times New Roman" w:hAnsi="Times New Roman" w:cs="Times New Roman"/>
          <w:sz w:val="28"/>
          <w:szCs w:val="28"/>
        </w:rPr>
        <w:t>В основу составления бюджета</w:t>
      </w:r>
      <w:r w:rsidR="00C749D3">
        <w:rPr>
          <w:rFonts w:ascii="Times New Roman" w:hAnsi="Times New Roman" w:cs="Times New Roman"/>
          <w:sz w:val="28"/>
          <w:szCs w:val="28"/>
        </w:rPr>
        <w:t xml:space="preserve"> Дубенского поссовета </w:t>
      </w:r>
      <w:r w:rsidR="00526A0E">
        <w:rPr>
          <w:rFonts w:ascii="Times New Roman" w:hAnsi="Times New Roman" w:cs="Times New Roman"/>
          <w:sz w:val="28"/>
          <w:szCs w:val="28"/>
        </w:rPr>
        <w:t xml:space="preserve"> </w:t>
      </w:r>
      <w:r w:rsidR="004014C2">
        <w:rPr>
          <w:rFonts w:ascii="Times New Roman" w:hAnsi="Times New Roman" w:cs="Times New Roman"/>
          <w:sz w:val="28"/>
          <w:szCs w:val="28"/>
        </w:rPr>
        <w:t>на 2020 год и на плановый период 2021 и 2022</w:t>
      </w:r>
      <w:r w:rsidRPr="003035D6">
        <w:rPr>
          <w:rFonts w:ascii="Times New Roman" w:hAnsi="Times New Roman" w:cs="Times New Roman"/>
          <w:sz w:val="28"/>
          <w:szCs w:val="28"/>
        </w:rPr>
        <w:t xml:space="preserve"> годов положен проект бюджетного прогноза  муници</w:t>
      </w:r>
      <w:r w:rsidR="00C749D3">
        <w:rPr>
          <w:rFonts w:ascii="Times New Roman" w:hAnsi="Times New Roman" w:cs="Times New Roman"/>
          <w:sz w:val="28"/>
          <w:szCs w:val="28"/>
        </w:rPr>
        <w:t xml:space="preserve">пального образования Дубенский поссовет </w:t>
      </w:r>
      <w:r w:rsidRPr="003035D6">
        <w:rPr>
          <w:rFonts w:ascii="Times New Roman" w:hAnsi="Times New Roman" w:cs="Times New Roman"/>
          <w:sz w:val="28"/>
          <w:szCs w:val="28"/>
        </w:rPr>
        <w:t xml:space="preserve"> Беляевский район Оренбургской области на долгосрочный период, прогноз социально-экономического разви</w:t>
      </w:r>
      <w:r w:rsidR="00C749D3">
        <w:rPr>
          <w:rFonts w:ascii="Times New Roman" w:hAnsi="Times New Roman" w:cs="Times New Roman"/>
          <w:sz w:val="28"/>
          <w:szCs w:val="28"/>
        </w:rPr>
        <w:t xml:space="preserve">тия Дубенский поссовет </w:t>
      </w:r>
      <w:r w:rsidR="004014C2">
        <w:rPr>
          <w:rFonts w:ascii="Times New Roman" w:hAnsi="Times New Roman" w:cs="Times New Roman"/>
          <w:sz w:val="28"/>
          <w:szCs w:val="28"/>
        </w:rPr>
        <w:t xml:space="preserve"> на 2020 год и на плановый период 2021 и 2022</w:t>
      </w:r>
      <w:r w:rsidRPr="003035D6">
        <w:rPr>
          <w:rFonts w:ascii="Times New Roman" w:hAnsi="Times New Roman" w:cs="Times New Roman"/>
          <w:sz w:val="28"/>
          <w:szCs w:val="28"/>
        </w:rPr>
        <w:t xml:space="preserve"> годов, основные направления налоговой политики и основные направ</w:t>
      </w:r>
      <w:r w:rsidR="004014C2">
        <w:rPr>
          <w:rFonts w:ascii="Times New Roman" w:hAnsi="Times New Roman" w:cs="Times New Roman"/>
          <w:sz w:val="28"/>
          <w:szCs w:val="28"/>
        </w:rPr>
        <w:t>ления бюджетной политики на 2020 год и на плановый период 2021 и 2022</w:t>
      </w:r>
      <w:r w:rsidRPr="003035D6">
        <w:rPr>
          <w:rFonts w:ascii="Times New Roman" w:hAnsi="Times New Roman" w:cs="Times New Roman"/>
          <w:sz w:val="28"/>
          <w:szCs w:val="28"/>
        </w:rPr>
        <w:t xml:space="preserve"> годов, а также приоритеты бюджетной и налоговой политики, установленные на федеральном и областном уровнях.</w:t>
      </w:r>
    </w:p>
    <w:p w:rsidR="003035D6" w:rsidRPr="003035D6" w:rsidRDefault="003035D6" w:rsidP="003035D6">
      <w:pPr>
        <w:pStyle w:val="ConsNormal"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5D6" w:rsidRPr="003035D6" w:rsidRDefault="003035D6" w:rsidP="003035D6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5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035D6">
        <w:rPr>
          <w:rFonts w:ascii="Times New Roman" w:hAnsi="Times New Roman" w:cs="Times New Roman"/>
          <w:b/>
          <w:sz w:val="28"/>
          <w:szCs w:val="28"/>
        </w:rPr>
        <w:t>. Прогноз доходов бюджета</w:t>
      </w:r>
      <w:r w:rsidR="00C749D3">
        <w:rPr>
          <w:rFonts w:ascii="Times New Roman" w:hAnsi="Times New Roman" w:cs="Times New Roman"/>
          <w:b/>
          <w:sz w:val="28"/>
          <w:szCs w:val="28"/>
        </w:rPr>
        <w:t xml:space="preserve">  Дубенского поссовета</w:t>
      </w:r>
    </w:p>
    <w:p w:rsidR="003035D6" w:rsidRPr="003035D6" w:rsidRDefault="003035D6" w:rsidP="003035D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6613" w:rsidRDefault="003035D6" w:rsidP="002F661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5D6">
        <w:rPr>
          <w:rFonts w:ascii="Times New Roman" w:hAnsi="Times New Roman" w:cs="Times New Roman"/>
          <w:noProof/>
          <w:snapToGrid w:val="0"/>
          <w:sz w:val="28"/>
          <w:szCs w:val="28"/>
        </w:rPr>
        <w:t>.</w:t>
      </w:r>
      <w:r w:rsidR="002F6613" w:rsidRPr="002F66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61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F6613" w:rsidRPr="004129B6">
        <w:rPr>
          <w:rFonts w:ascii="Times New Roman" w:hAnsi="Times New Roman" w:cs="Times New Roman"/>
          <w:sz w:val="28"/>
          <w:szCs w:val="28"/>
        </w:rPr>
        <w:t>Для расчета</w:t>
      </w:r>
      <w:r w:rsidR="002F66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613" w:rsidRPr="000941EA">
        <w:rPr>
          <w:rFonts w:ascii="Times New Roman" w:hAnsi="Times New Roman" w:cs="Times New Roman"/>
          <w:sz w:val="28"/>
          <w:szCs w:val="28"/>
        </w:rPr>
        <w:t>налога на доходы физических лиц</w:t>
      </w:r>
      <w:r w:rsidR="002F6613" w:rsidRPr="00910E78">
        <w:rPr>
          <w:rFonts w:ascii="Times New Roman" w:hAnsi="Times New Roman" w:cs="Times New Roman"/>
          <w:sz w:val="28"/>
          <w:szCs w:val="28"/>
        </w:rPr>
        <w:t xml:space="preserve"> </w:t>
      </w:r>
      <w:r w:rsidR="002F6613">
        <w:rPr>
          <w:rFonts w:ascii="Times New Roman" w:hAnsi="Times New Roman" w:cs="Times New Roman"/>
          <w:sz w:val="28"/>
          <w:szCs w:val="28"/>
        </w:rPr>
        <w:t>используются:</w:t>
      </w:r>
    </w:p>
    <w:p w:rsidR="002F6613" w:rsidRDefault="002F6613" w:rsidP="002F661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7FA7">
        <w:rPr>
          <w:rFonts w:ascii="Times New Roman" w:hAnsi="Times New Roman"/>
          <w:sz w:val="28"/>
          <w:szCs w:val="28"/>
        </w:rPr>
        <w:t>показатели прогноза социально-экономического развития</w:t>
      </w:r>
      <w:r w:rsidRPr="00910E78">
        <w:rPr>
          <w:rFonts w:ascii="Times New Roman" w:hAnsi="Times New Roman" w:cs="Times New Roman"/>
          <w:sz w:val="28"/>
          <w:szCs w:val="28"/>
        </w:rPr>
        <w:t xml:space="preserve"> из прогнозируемого фонда оплаты труда </w:t>
      </w:r>
      <w:r w:rsidR="004014C2">
        <w:rPr>
          <w:rFonts w:ascii="Times New Roman" w:hAnsi="Times New Roman" w:cs="Times New Roman"/>
          <w:sz w:val="28"/>
          <w:szCs w:val="28"/>
        </w:rPr>
        <w:t>на 2020 год и на плановый период 2021 и 2022</w:t>
      </w:r>
      <w:r w:rsidR="00437FB4" w:rsidRPr="003035D6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910E78">
        <w:rPr>
          <w:rFonts w:ascii="Times New Roman" w:hAnsi="Times New Roman" w:cs="Times New Roman"/>
          <w:sz w:val="28"/>
          <w:szCs w:val="28"/>
        </w:rPr>
        <w:t>, за исключением сумм налоговых вычетов, не подлежащих налогообложению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10E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613" w:rsidRDefault="002F6613" w:rsidP="002F6613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7FA7">
        <w:rPr>
          <w:rFonts w:ascii="Times New Roman" w:hAnsi="Times New Roman"/>
          <w:sz w:val="28"/>
          <w:szCs w:val="28"/>
        </w:rPr>
        <w:t>динамика налоговой базы по налогу согласно данным отчёта по формам № 5-НДФЛ «Отчёт о налоговой базе и структуре начислений по налогу на доходы физических лиц, удерживаемому налоговыми агентами» и № 5-ДДК «Отчёт о декларировании доходов физическими лицами» сложившаяся за предыдущие периоды (налоговые вычеты, ставки, суммы налога, подлежащие возврату из бюджета)</w:t>
      </w:r>
      <w:r>
        <w:rPr>
          <w:rFonts w:ascii="Times New Roman" w:hAnsi="Times New Roman"/>
          <w:sz w:val="28"/>
          <w:szCs w:val="28"/>
        </w:rPr>
        <w:t>;</w:t>
      </w:r>
    </w:p>
    <w:p w:rsidR="002F6613" w:rsidRPr="002F6613" w:rsidRDefault="002F6613" w:rsidP="002F66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613">
        <w:rPr>
          <w:rFonts w:ascii="Times New Roman" w:hAnsi="Times New Roman" w:cs="Times New Roman"/>
          <w:sz w:val="28"/>
          <w:szCs w:val="28"/>
        </w:rPr>
        <w:t>- основные направления бюджетной и налоговой политики, установленные на федеральном уровне, на очередной финансовый год и плановый период.</w:t>
      </w:r>
    </w:p>
    <w:p w:rsidR="002F6613" w:rsidRPr="002F6613" w:rsidRDefault="002F6613" w:rsidP="002F6613">
      <w:pPr>
        <w:shd w:val="clear" w:color="auto" w:fill="FFFFFF"/>
        <w:tabs>
          <w:tab w:val="left" w:pos="581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613">
        <w:rPr>
          <w:rFonts w:ascii="Times New Roman" w:hAnsi="Times New Roman" w:cs="Times New Roman"/>
          <w:sz w:val="28"/>
          <w:szCs w:val="28"/>
        </w:rPr>
        <w:lastRenderedPageBreak/>
        <w:t>Расчёт прогнозного объёма поступлений налога на доходы физических лиц осуществляется по методу прямого расчёта налоговой базы с использованием методов экстраполяции и  индексации (прогнозные значения показателей, ставки, налоговые льготы по налогу, уровень собираемости).</w:t>
      </w:r>
    </w:p>
    <w:p w:rsidR="002F6613" w:rsidRPr="002F6613" w:rsidRDefault="002F6613" w:rsidP="002F6613">
      <w:pPr>
        <w:shd w:val="clear" w:color="auto" w:fill="FFFFFF"/>
        <w:tabs>
          <w:tab w:val="left" w:pos="581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613">
        <w:rPr>
          <w:rFonts w:ascii="Times New Roman" w:hAnsi="Times New Roman" w:cs="Times New Roman"/>
          <w:sz w:val="28"/>
          <w:szCs w:val="28"/>
        </w:rPr>
        <w:t>Общий прогнозный объем поступлений в бюджет налога на доходы физических лиц (</w:t>
      </w:r>
      <w:r w:rsidRPr="002F6613">
        <w:rPr>
          <w:rFonts w:ascii="Times New Roman" w:hAnsi="Times New Roman" w:cs="Times New Roman"/>
          <w:b/>
          <w:sz w:val="28"/>
          <w:szCs w:val="28"/>
        </w:rPr>
        <w:t>НДФЛ всего</w:t>
      </w:r>
      <w:r w:rsidRPr="002F6613">
        <w:rPr>
          <w:rFonts w:ascii="Times New Roman" w:hAnsi="Times New Roman" w:cs="Times New Roman"/>
          <w:sz w:val="28"/>
          <w:szCs w:val="28"/>
        </w:rPr>
        <w:t>) определяется как сумма прогнозных поступлений каждого вида налога.</w:t>
      </w:r>
    </w:p>
    <w:p w:rsidR="002F6613" w:rsidRPr="002F6613" w:rsidRDefault="002F6613" w:rsidP="002F6613">
      <w:pPr>
        <w:shd w:val="clear" w:color="auto" w:fill="FFFFFF"/>
        <w:tabs>
          <w:tab w:val="left" w:pos="5812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F6613">
        <w:rPr>
          <w:rFonts w:ascii="Times New Roman" w:hAnsi="Times New Roman" w:cs="Times New Roman"/>
          <w:b/>
          <w:sz w:val="28"/>
          <w:szCs w:val="28"/>
        </w:rPr>
        <w:t xml:space="preserve">НДФЛ всего = НДФЛ 1 + НДФЛ 2 </w:t>
      </w:r>
    </w:p>
    <w:p w:rsidR="002F6613" w:rsidRPr="002F6613" w:rsidRDefault="002F6613" w:rsidP="002F6613">
      <w:pPr>
        <w:shd w:val="clear" w:color="auto" w:fill="FFFFFF"/>
        <w:tabs>
          <w:tab w:val="left" w:pos="581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613">
        <w:rPr>
          <w:rFonts w:ascii="Times New Roman" w:hAnsi="Times New Roman" w:cs="Times New Roman"/>
          <w:sz w:val="28"/>
          <w:szCs w:val="28"/>
        </w:rPr>
        <w:t>где:</w:t>
      </w:r>
    </w:p>
    <w:p w:rsidR="002F6613" w:rsidRPr="002F6613" w:rsidRDefault="002F6613" w:rsidP="002F6613">
      <w:pPr>
        <w:shd w:val="clear" w:color="auto" w:fill="FFFFFF"/>
        <w:tabs>
          <w:tab w:val="left" w:pos="581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613">
        <w:rPr>
          <w:rFonts w:ascii="Times New Roman" w:hAnsi="Times New Roman" w:cs="Times New Roman"/>
          <w:b/>
          <w:sz w:val="28"/>
          <w:szCs w:val="28"/>
        </w:rPr>
        <w:t>НДФЛ 1</w:t>
      </w:r>
      <w:r w:rsidRPr="002F6613">
        <w:rPr>
          <w:rFonts w:ascii="Times New Roman" w:hAnsi="Times New Roman" w:cs="Times New Roman"/>
          <w:sz w:val="28"/>
          <w:szCs w:val="28"/>
        </w:rPr>
        <w:t xml:space="preserve"> – объём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 (КБК 182 1 01 02010 01 0000 110);</w:t>
      </w:r>
    </w:p>
    <w:p w:rsidR="002F6613" w:rsidRPr="002F6613" w:rsidRDefault="002F6613" w:rsidP="002F6613">
      <w:pPr>
        <w:shd w:val="clear" w:color="auto" w:fill="FFFFFF"/>
        <w:tabs>
          <w:tab w:val="left" w:pos="581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613">
        <w:rPr>
          <w:rFonts w:ascii="Times New Roman" w:hAnsi="Times New Roman" w:cs="Times New Roman"/>
          <w:b/>
          <w:sz w:val="28"/>
          <w:szCs w:val="28"/>
        </w:rPr>
        <w:t>НДФЛ 2</w:t>
      </w:r>
      <w:r w:rsidRPr="002F6613">
        <w:rPr>
          <w:rFonts w:ascii="Times New Roman" w:hAnsi="Times New Roman" w:cs="Times New Roman"/>
          <w:sz w:val="28"/>
          <w:szCs w:val="28"/>
        </w:rPr>
        <w:t xml:space="preserve"> – объём поступлений налога на доходы физических лиц с доходов, полученных физическими лицами в соответствии со статьей 228 Налогового кодекса Российской Федерации (КБК 182 1 01 02030 01 0000 110).</w:t>
      </w:r>
    </w:p>
    <w:p w:rsidR="002F6613" w:rsidRPr="002F6613" w:rsidRDefault="002F6613" w:rsidP="002F6613">
      <w:pPr>
        <w:shd w:val="clear" w:color="auto" w:fill="FFFFFF"/>
        <w:tabs>
          <w:tab w:val="left" w:pos="581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F6613" w:rsidRPr="002F6613" w:rsidRDefault="002F6613" w:rsidP="002F66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613">
        <w:rPr>
          <w:rFonts w:ascii="Times New Roman" w:hAnsi="Times New Roman" w:cs="Times New Roman"/>
          <w:sz w:val="28"/>
          <w:szCs w:val="28"/>
        </w:rPr>
        <w:t>Прогнозный объём поступлений налога на доходы физических лиц с доходов, источником которых является налоговый агент</w:t>
      </w:r>
      <w:r w:rsidRPr="002F6613">
        <w:rPr>
          <w:rFonts w:ascii="Times New Roman" w:hAnsi="Times New Roman" w:cs="Times New Roman"/>
          <w:b/>
          <w:sz w:val="28"/>
          <w:szCs w:val="28"/>
        </w:rPr>
        <w:t xml:space="preserve"> (НДФЛ 1)</w:t>
      </w:r>
      <w:r w:rsidRPr="002F6613">
        <w:rPr>
          <w:rFonts w:ascii="Times New Roman" w:hAnsi="Times New Roman" w:cs="Times New Roman"/>
          <w:sz w:val="28"/>
          <w:szCs w:val="28"/>
        </w:rPr>
        <w:t>, рассчитывается исходя из налоговой базы по налогу на доходы физических лиц по форме № 5-НДФЛ «Отчёт о налоговой базе и структуре начислений по налогу на доходы физических лиц, удерживаемому налоговыми агентами» и прогнозируемого роста фонда заработной платы по следующим формулам:</w:t>
      </w:r>
    </w:p>
    <w:p w:rsidR="002F6613" w:rsidRPr="002F6613" w:rsidRDefault="002F6613" w:rsidP="002F66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61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F6613">
        <w:rPr>
          <w:rFonts w:ascii="Times New Roman" w:hAnsi="Times New Roman" w:cs="Times New Roman"/>
          <w:sz w:val="28"/>
          <w:szCs w:val="28"/>
        </w:rPr>
        <w:t>доходы, облагаемые по ставке 13 процентов</w:t>
      </w:r>
    </w:p>
    <w:p w:rsidR="002F6613" w:rsidRPr="002F6613" w:rsidRDefault="002F6613" w:rsidP="002F66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613" w:rsidRPr="002F6613" w:rsidRDefault="002F6613" w:rsidP="002F6613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F6613">
        <w:rPr>
          <w:rFonts w:ascii="Times New Roman" w:hAnsi="Times New Roman" w:cs="Times New Roman"/>
          <w:b/>
          <w:sz w:val="28"/>
          <w:szCs w:val="28"/>
        </w:rPr>
        <w:t xml:space="preserve">НДФЛ 1 = (((ФЗП -  Нв) х </w:t>
      </w:r>
      <w:r w:rsidRPr="002F6613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2F6613">
        <w:rPr>
          <w:rFonts w:ascii="Times New Roman" w:hAnsi="Times New Roman" w:cs="Times New Roman"/>
          <w:b/>
          <w:sz w:val="28"/>
          <w:szCs w:val="28"/>
        </w:rPr>
        <w:t>/100) – В) х Соб) х Ннор.,</w:t>
      </w:r>
    </w:p>
    <w:p w:rsidR="002F6613" w:rsidRPr="002F6613" w:rsidRDefault="002F6613" w:rsidP="002F6613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2F6613">
        <w:rPr>
          <w:rFonts w:ascii="Times New Roman" w:hAnsi="Times New Roman" w:cs="Times New Roman"/>
          <w:sz w:val="28"/>
          <w:szCs w:val="28"/>
        </w:rPr>
        <w:t>где:</w:t>
      </w:r>
    </w:p>
    <w:p w:rsidR="002F6613" w:rsidRPr="002F6613" w:rsidRDefault="002F6613" w:rsidP="002F66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613">
        <w:rPr>
          <w:rFonts w:ascii="Times New Roman" w:hAnsi="Times New Roman" w:cs="Times New Roman"/>
          <w:b/>
          <w:sz w:val="28"/>
          <w:szCs w:val="28"/>
        </w:rPr>
        <w:t xml:space="preserve">ФЗП </w:t>
      </w:r>
      <w:r w:rsidRPr="002F6613">
        <w:rPr>
          <w:rFonts w:ascii="Times New Roman" w:hAnsi="Times New Roman" w:cs="Times New Roman"/>
          <w:sz w:val="28"/>
          <w:szCs w:val="28"/>
        </w:rPr>
        <w:t>– фонд заработной платы, тыс. рублей;</w:t>
      </w:r>
    </w:p>
    <w:p w:rsidR="002F6613" w:rsidRPr="002F6613" w:rsidRDefault="002F6613" w:rsidP="002F66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613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2F6613">
        <w:rPr>
          <w:rFonts w:ascii="Times New Roman" w:hAnsi="Times New Roman" w:cs="Times New Roman"/>
          <w:sz w:val="28"/>
          <w:szCs w:val="28"/>
        </w:rPr>
        <w:t xml:space="preserve"> - ставка налога, %; </w:t>
      </w:r>
    </w:p>
    <w:p w:rsidR="002F6613" w:rsidRPr="002F6613" w:rsidRDefault="002F6613" w:rsidP="002F66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613">
        <w:rPr>
          <w:rFonts w:ascii="Times New Roman" w:hAnsi="Times New Roman" w:cs="Times New Roman"/>
          <w:b/>
          <w:sz w:val="28"/>
          <w:szCs w:val="28"/>
        </w:rPr>
        <w:t>Нв</w:t>
      </w:r>
      <w:r w:rsidRPr="002F6613">
        <w:rPr>
          <w:rFonts w:ascii="Times New Roman" w:hAnsi="Times New Roman" w:cs="Times New Roman"/>
          <w:sz w:val="28"/>
          <w:szCs w:val="28"/>
        </w:rPr>
        <w:t>– налоговые вычеты за последний отчетный год, тыс. рублей;</w:t>
      </w:r>
    </w:p>
    <w:p w:rsidR="002F6613" w:rsidRPr="002F6613" w:rsidRDefault="002F6613" w:rsidP="002F66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613">
        <w:rPr>
          <w:rFonts w:ascii="Times New Roman" w:hAnsi="Times New Roman" w:cs="Times New Roman"/>
          <w:b/>
          <w:sz w:val="28"/>
          <w:szCs w:val="28"/>
        </w:rPr>
        <w:t>В</w:t>
      </w:r>
      <w:r w:rsidRPr="002F6613">
        <w:rPr>
          <w:rFonts w:ascii="Times New Roman" w:hAnsi="Times New Roman" w:cs="Times New Roman"/>
          <w:sz w:val="28"/>
          <w:szCs w:val="28"/>
        </w:rPr>
        <w:t xml:space="preserve"> – сумма налога, подлежащая возврату по имущественным и социальным налоговым вычетам, тыс. рублей;</w:t>
      </w:r>
    </w:p>
    <w:p w:rsidR="002F6613" w:rsidRPr="002F6613" w:rsidRDefault="002F6613" w:rsidP="002F66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613">
        <w:rPr>
          <w:rFonts w:ascii="Times New Roman" w:hAnsi="Times New Roman" w:cs="Times New Roman"/>
          <w:b/>
          <w:sz w:val="28"/>
          <w:szCs w:val="28"/>
        </w:rPr>
        <w:t>Соб</w:t>
      </w:r>
      <w:r w:rsidRPr="002F6613">
        <w:rPr>
          <w:rFonts w:ascii="Times New Roman" w:hAnsi="Times New Roman" w:cs="Times New Roman"/>
          <w:sz w:val="28"/>
          <w:szCs w:val="28"/>
        </w:rPr>
        <w:t>– уровень собираемости налога, %;</w:t>
      </w:r>
    </w:p>
    <w:p w:rsidR="002F6613" w:rsidRPr="002F6613" w:rsidRDefault="002F6613" w:rsidP="002F66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613">
        <w:rPr>
          <w:rFonts w:ascii="Times New Roman" w:hAnsi="Times New Roman" w:cs="Times New Roman"/>
          <w:b/>
          <w:sz w:val="28"/>
          <w:szCs w:val="28"/>
        </w:rPr>
        <w:t>Ннор</w:t>
      </w:r>
      <w:r w:rsidRPr="002F6613">
        <w:rPr>
          <w:rFonts w:ascii="Times New Roman" w:hAnsi="Times New Roman" w:cs="Times New Roman"/>
          <w:sz w:val="28"/>
          <w:szCs w:val="28"/>
        </w:rPr>
        <w:t>- норматив отчислений в районный бюджет согласно ст.58, 61.1, 61.2 БК РФ и Закона Оренбургской области о бюджете на очередной год и плановый период.</w:t>
      </w:r>
    </w:p>
    <w:p w:rsidR="002F6613" w:rsidRPr="002F6613" w:rsidRDefault="002F6613" w:rsidP="002F66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613" w:rsidRPr="002F6613" w:rsidRDefault="002F6613" w:rsidP="002F66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613">
        <w:rPr>
          <w:rFonts w:ascii="Times New Roman" w:hAnsi="Times New Roman" w:cs="Times New Roman"/>
          <w:sz w:val="28"/>
          <w:szCs w:val="28"/>
        </w:rPr>
        <w:lastRenderedPageBreak/>
        <w:t>Прогнозный объём поступлений налога на доходы физических лиц с доходов, полученных физическими лицами в соответствии со статьей 228 Налогового кодекса Российской Федерации (</w:t>
      </w:r>
      <w:r w:rsidRPr="002F6613">
        <w:rPr>
          <w:rFonts w:ascii="Times New Roman" w:hAnsi="Times New Roman" w:cs="Times New Roman"/>
          <w:b/>
          <w:sz w:val="28"/>
          <w:szCs w:val="28"/>
        </w:rPr>
        <w:t>НДФЛ 2</w:t>
      </w:r>
      <w:r w:rsidRPr="002F6613">
        <w:rPr>
          <w:rFonts w:ascii="Times New Roman" w:hAnsi="Times New Roman" w:cs="Times New Roman"/>
          <w:sz w:val="28"/>
          <w:szCs w:val="28"/>
        </w:rPr>
        <w:t>), рассчитывается исходя из налоговой базы по налогу на доходы физических лиц по форме № 5-ДДК «Отчёт о декларировании доходов физическими лицами» сложившаяся за предыдущие периоды (налоговые вычеты, ставки, суммы налога, подлежащие возврату из бюджета) и показателей прогноза социально-экономического развития Оренбургской области на очередной финансовый год и плановый период (прочие денежные доходы населения) по формуле:</w:t>
      </w:r>
    </w:p>
    <w:p w:rsidR="002F6613" w:rsidRPr="002F6613" w:rsidRDefault="002F6613" w:rsidP="002F66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613" w:rsidRPr="002F6613" w:rsidRDefault="002F6613" w:rsidP="002F6613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F6613">
        <w:rPr>
          <w:rFonts w:ascii="Times New Roman" w:hAnsi="Times New Roman" w:cs="Times New Roman"/>
          <w:b/>
          <w:sz w:val="28"/>
          <w:szCs w:val="28"/>
        </w:rPr>
        <w:t>НДФЛ 2</w:t>
      </w:r>
      <w:r w:rsidRPr="002F6613">
        <w:rPr>
          <w:rFonts w:ascii="Times New Roman" w:hAnsi="Times New Roman" w:cs="Times New Roman"/>
          <w:sz w:val="28"/>
          <w:szCs w:val="28"/>
        </w:rPr>
        <w:t xml:space="preserve">= </w:t>
      </w:r>
      <w:r w:rsidRPr="002F6613">
        <w:rPr>
          <w:rFonts w:ascii="Times New Roman" w:hAnsi="Times New Roman" w:cs="Times New Roman"/>
          <w:b/>
          <w:sz w:val="28"/>
          <w:szCs w:val="28"/>
        </w:rPr>
        <w:t>Н х Пд1 х Пд2 х Ннор.,</w:t>
      </w:r>
    </w:p>
    <w:p w:rsidR="002F6613" w:rsidRPr="002F6613" w:rsidRDefault="002F6613" w:rsidP="002F66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613">
        <w:rPr>
          <w:rFonts w:ascii="Times New Roman" w:hAnsi="Times New Roman" w:cs="Times New Roman"/>
          <w:sz w:val="28"/>
          <w:szCs w:val="28"/>
        </w:rPr>
        <w:t>где:</w:t>
      </w:r>
    </w:p>
    <w:p w:rsidR="002F6613" w:rsidRPr="002F6613" w:rsidRDefault="002F6613" w:rsidP="002F66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613">
        <w:rPr>
          <w:rFonts w:ascii="Times New Roman" w:hAnsi="Times New Roman" w:cs="Times New Roman"/>
          <w:b/>
          <w:sz w:val="28"/>
          <w:szCs w:val="28"/>
        </w:rPr>
        <w:t>Н</w:t>
      </w:r>
      <w:r w:rsidRPr="002F6613">
        <w:rPr>
          <w:rFonts w:ascii="Times New Roman" w:hAnsi="Times New Roman" w:cs="Times New Roman"/>
          <w:sz w:val="28"/>
          <w:szCs w:val="28"/>
        </w:rPr>
        <w:t xml:space="preserve"> – сумма налога, подлежащая к уплате (доплате) в бюджет, по предоставленным налогоплательщиками актуальным декларациям (отчет УФНС по Оренбургск</w:t>
      </w:r>
      <w:r w:rsidR="004014C2">
        <w:rPr>
          <w:rFonts w:ascii="Times New Roman" w:hAnsi="Times New Roman" w:cs="Times New Roman"/>
          <w:sz w:val="28"/>
          <w:szCs w:val="28"/>
        </w:rPr>
        <w:t>ой области форма № 5-ДДК за 2018</w:t>
      </w:r>
      <w:r w:rsidRPr="002F6613">
        <w:rPr>
          <w:rFonts w:ascii="Times New Roman" w:hAnsi="Times New Roman" w:cs="Times New Roman"/>
          <w:sz w:val="28"/>
          <w:szCs w:val="28"/>
        </w:rPr>
        <w:t xml:space="preserve"> год), тыс. рублей;</w:t>
      </w:r>
    </w:p>
    <w:p w:rsidR="002F6613" w:rsidRPr="002F6613" w:rsidRDefault="002F6613" w:rsidP="002F66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613">
        <w:rPr>
          <w:rFonts w:ascii="Times New Roman" w:hAnsi="Times New Roman" w:cs="Times New Roman"/>
          <w:b/>
          <w:sz w:val="28"/>
          <w:szCs w:val="28"/>
        </w:rPr>
        <w:t>Пд1</w:t>
      </w:r>
      <w:r w:rsidRPr="002F6613">
        <w:rPr>
          <w:rFonts w:ascii="Times New Roman" w:hAnsi="Times New Roman" w:cs="Times New Roman"/>
          <w:sz w:val="28"/>
          <w:szCs w:val="28"/>
        </w:rPr>
        <w:t>– темп роста прочих денежных доходов населения на текущий финансовый год (показатели прогноза социально-экономического развития Беляевского района), %;</w:t>
      </w:r>
    </w:p>
    <w:p w:rsidR="002F6613" w:rsidRPr="002F6613" w:rsidRDefault="002F6613" w:rsidP="002F66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613">
        <w:rPr>
          <w:rFonts w:ascii="Times New Roman" w:hAnsi="Times New Roman" w:cs="Times New Roman"/>
          <w:b/>
          <w:sz w:val="28"/>
          <w:szCs w:val="28"/>
        </w:rPr>
        <w:t>Пд2</w:t>
      </w:r>
      <w:r w:rsidRPr="002F6613">
        <w:rPr>
          <w:rFonts w:ascii="Times New Roman" w:hAnsi="Times New Roman" w:cs="Times New Roman"/>
          <w:sz w:val="28"/>
          <w:szCs w:val="28"/>
        </w:rPr>
        <w:t>– темп роста прочих денежных доходов населения на очередной финансовый год (показатели прогноза социально-экономического развития Беляевского района), %;</w:t>
      </w:r>
    </w:p>
    <w:p w:rsidR="002F6613" w:rsidRPr="002F6613" w:rsidRDefault="002F6613" w:rsidP="002F66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613">
        <w:rPr>
          <w:rFonts w:ascii="Times New Roman" w:hAnsi="Times New Roman" w:cs="Times New Roman"/>
          <w:b/>
          <w:sz w:val="28"/>
          <w:szCs w:val="28"/>
        </w:rPr>
        <w:t>Ннор</w:t>
      </w:r>
      <w:r w:rsidRPr="002F6613">
        <w:rPr>
          <w:rFonts w:ascii="Times New Roman" w:hAnsi="Times New Roman" w:cs="Times New Roman"/>
          <w:sz w:val="28"/>
          <w:szCs w:val="28"/>
        </w:rPr>
        <w:t>- норматив отчислений в районный бюджет согласно ст.58, 61.1, 61.2 БК РФ и Закона Оренбургской области о бюджете на очередной год и плановый период.</w:t>
      </w:r>
    </w:p>
    <w:p w:rsidR="002F6613" w:rsidRPr="002F6613" w:rsidRDefault="002F6613" w:rsidP="002F661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6613">
        <w:rPr>
          <w:rFonts w:ascii="Times New Roman" w:hAnsi="Times New Roman" w:cs="Times New Roman"/>
          <w:sz w:val="28"/>
          <w:szCs w:val="28"/>
        </w:rPr>
        <w:t>Налог на доходы физических лиц зачисляется в бюджет поселения по нормативу в соответствии с положениями Бюджетного кодекса Российской Федерации, Законами Оренбургской области «О межбюджетных отношениях в Оренбургской области»</w:t>
      </w:r>
      <w:r w:rsidR="004014C2">
        <w:rPr>
          <w:rFonts w:ascii="Times New Roman" w:hAnsi="Times New Roman" w:cs="Times New Roman"/>
          <w:sz w:val="28"/>
          <w:szCs w:val="28"/>
        </w:rPr>
        <w:t xml:space="preserve"> и «Об областном бюджете на 2020 год и плановый период 2021 и 2022</w:t>
      </w:r>
      <w:r w:rsidRPr="002F6613">
        <w:rPr>
          <w:rFonts w:ascii="Times New Roman" w:hAnsi="Times New Roman" w:cs="Times New Roman"/>
          <w:sz w:val="28"/>
          <w:szCs w:val="28"/>
        </w:rPr>
        <w:t xml:space="preserve"> годов» в размере 15%.</w:t>
      </w:r>
    </w:p>
    <w:p w:rsidR="002F6613" w:rsidRPr="002F6613" w:rsidRDefault="002F6613" w:rsidP="002F661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6613" w:rsidRPr="002F6613" w:rsidRDefault="002F6613" w:rsidP="002F661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613">
        <w:rPr>
          <w:rFonts w:ascii="Times New Roman" w:eastAsia="Times New Roman" w:hAnsi="Times New Roman" w:cs="Times New Roman"/>
          <w:sz w:val="28"/>
          <w:szCs w:val="28"/>
        </w:rPr>
        <w:t>2. Акцизы по подакцизным товарам (продукции), производимым на территории Российской Федерации, рассчитываются на основании прогнозных объемов реализации подакцизной продукции и ставок акцизов по следующей формуле:</w:t>
      </w:r>
    </w:p>
    <w:p w:rsidR="002F6613" w:rsidRPr="002F6613" w:rsidRDefault="002F6613" w:rsidP="002F661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613" w:rsidRPr="002F6613" w:rsidRDefault="002F6613" w:rsidP="002F661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613">
        <w:rPr>
          <w:rFonts w:ascii="Times New Roman" w:eastAsia="Times New Roman" w:hAnsi="Times New Roman" w:cs="Times New Roman"/>
          <w:sz w:val="28"/>
          <w:szCs w:val="28"/>
        </w:rPr>
        <w:t>А = (</w:t>
      </w:r>
      <w:r w:rsidRPr="002F6613">
        <w:rPr>
          <w:rFonts w:ascii="Times New Roman" w:eastAsia="Times New Roman" w:hAnsi="Times New Roman" w:cs="Times New Roman"/>
          <w:sz w:val="28"/>
          <w:szCs w:val="28"/>
          <w:u w:val="single"/>
        </w:rPr>
        <w:t>О x С</w:t>
      </w:r>
      <w:r w:rsidRPr="002F6613">
        <w:rPr>
          <w:rFonts w:ascii="Times New Roman" w:eastAsia="Times New Roman" w:hAnsi="Times New Roman" w:cs="Times New Roman"/>
          <w:sz w:val="28"/>
          <w:szCs w:val="28"/>
        </w:rPr>
        <w:t xml:space="preserve"> )x N, где:</w:t>
      </w:r>
    </w:p>
    <w:p w:rsidR="002F6613" w:rsidRPr="002F6613" w:rsidRDefault="002F6613" w:rsidP="002F661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613">
        <w:rPr>
          <w:rFonts w:ascii="Times New Roman" w:eastAsia="Times New Roman" w:hAnsi="Times New Roman" w:cs="Times New Roman"/>
          <w:sz w:val="28"/>
          <w:szCs w:val="28"/>
        </w:rPr>
        <w:tab/>
      </w:r>
      <w:r w:rsidRPr="002F6613">
        <w:rPr>
          <w:rFonts w:ascii="Times New Roman" w:eastAsia="Times New Roman" w:hAnsi="Times New Roman" w:cs="Times New Roman"/>
          <w:sz w:val="28"/>
          <w:szCs w:val="28"/>
        </w:rPr>
        <w:tab/>
      </w:r>
      <w:r w:rsidRPr="002F6613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2F6613">
        <w:rPr>
          <w:rFonts w:ascii="Times New Roman" w:eastAsia="Times New Roman" w:hAnsi="Times New Roman" w:cs="Times New Roman"/>
          <w:sz w:val="28"/>
          <w:szCs w:val="28"/>
        </w:rPr>
        <w:tab/>
      </w:r>
      <w:r w:rsidRPr="002F6613">
        <w:rPr>
          <w:rFonts w:ascii="Times New Roman" w:eastAsia="Times New Roman" w:hAnsi="Times New Roman" w:cs="Times New Roman"/>
          <w:sz w:val="28"/>
          <w:szCs w:val="28"/>
        </w:rPr>
        <w:tab/>
      </w:r>
      <w:r w:rsidRPr="002F6613">
        <w:rPr>
          <w:rFonts w:ascii="Times New Roman" w:eastAsia="Times New Roman" w:hAnsi="Times New Roman" w:cs="Times New Roman"/>
          <w:sz w:val="28"/>
          <w:szCs w:val="28"/>
        </w:rPr>
        <w:tab/>
      </w:r>
      <w:r w:rsidRPr="002F6613">
        <w:rPr>
          <w:rFonts w:ascii="Times New Roman" w:eastAsia="Times New Roman" w:hAnsi="Times New Roman" w:cs="Times New Roman"/>
          <w:sz w:val="28"/>
          <w:szCs w:val="28"/>
        </w:rPr>
        <w:tab/>
      </w:r>
      <w:r w:rsidRPr="002F6613">
        <w:rPr>
          <w:rFonts w:ascii="Times New Roman" w:eastAsia="Times New Roman" w:hAnsi="Times New Roman" w:cs="Times New Roman"/>
          <w:sz w:val="28"/>
          <w:szCs w:val="28"/>
        </w:rPr>
        <w:tab/>
      </w:r>
      <w:r w:rsidRPr="002F6613">
        <w:rPr>
          <w:rFonts w:ascii="Times New Roman" w:eastAsia="Times New Roman" w:hAnsi="Times New Roman" w:cs="Times New Roman"/>
          <w:sz w:val="28"/>
          <w:szCs w:val="28"/>
        </w:rPr>
        <w:tab/>
      </w:r>
      <w:r w:rsidRPr="002F6613">
        <w:rPr>
          <w:rFonts w:ascii="Times New Roman" w:eastAsia="Times New Roman" w:hAnsi="Times New Roman" w:cs="Times New Roman"/>
          <w:sz w:val="28"/>
          <w:szCs w:val="28"/>
        </w:rPr>
        <w:tab/>
      </w:r>
      <w:r w:rsidRPr="002F6613">
        <w:rPr>
          <w:rFonts w:ascii="Times New Roman" w:eastAsia="Times New Roman" w:hAnsi="Times New Roman" w:cs="Times New Roman"/>
          <w:sz w:val="28"/>
          <w:szCs w:val="28"/>
        </w:rPr>
        <w:tab/>
      </w:r>
      <w:r w:rsidRPr="002F6613">
        <w:rPr>
          <w:rFonts w:ascii="Times New Roman" w:eastAsia="Times New Roman" w:hAnsi="Times New Roman" w:cs="Times New Roman"/>
          <w:sz w:val="28"/>
          <w:szCs w:val="28"/>
        </w:rPr>
        <w:tab/>
      </w:r>
      <w:r w:rsidRPr="002F6613">
        <w:rPr>
          <w:rFonts w:ascii="Times New Roman" w:eastAsia="Times New Roman" w:hAnsi="Times New Roman" w:cs="Times New Roman"/>
          <w:sz w:val="28"/>
          <w:szCs w:val="28"/>
        </w:rPr>
        <w:tab/>
      </w:r>
      <w:r w:rsidRPr="002F6613">
        <w:rPr>
          <w:rFonts w:ascii="Times New Roman" w:eastAsia="Times New Roman" w:hAnsi="Times New Roman" w:cs="Times New Roman"/>
          <w:sz w:val="28"/>
          <w:szCs w:val="28"/>
        </w:rPr>
        <w:tab/>
      </w:r>
      <w:r w:rsidRPr="002F6613">
        <w:rPr>
          <w:rFonts w:ascii="Times New Roman" w:eastAsia="Times New Roman" w:hAnsi="Times New Roman" w:cs="Times New Roman"/>
          <w:sz w:val="28"/>
          <w:szCs w:val="28"/>
        </w:rPr>
        <w:tab/>
      </w:r>
      <w:r w:rsidRPr="002F6613">
        <w:rPr>
          <w:rFonts w:ascii="Times New Roman" w:eastAsia="Times New Roman" w:hAnsi="Times New Roman" w:cs="Times New Roman"/>
          <w:sz w:val="28"/>
          <w:szCs w:val="28"/>
        </w:rPr>
        <w:tab/>
      </w:r>
      <w:r w:rsidRPr="002F6613">
        <w:rPr>
          <w:rFonts w:ascii="Times New Roman" w:eastAsia="Times New Roman" w:hAnsi="Times New Roman" w:cs="Times New Roman"/>
          <w:sz w:val="28"/>
          <w:szCs w:val="28"/>
        </w:rPr>
        <w:tab/>
      </w:r>
      <w:r w:rsidRPr="002F6613">
        <w:rPr>
          <w:rFonts w:ascii="Times New Roman" w:eastAsia="Times New Roman" w:hAnsi="Times New Roman" w:cs="Times New Roman"/>
          <w:sz w:val="28"/>
          <w:szCs w:val="28"/>
        </w:rPr>
        <w:tab/>
      </w:r>
      <w:r w:rsidRPr="002F6613">
        <w:rPr>
          <w:rFonts w:ascii="Times New Roman" w:eastAsia="Times New Roman" w:hAnsi="Times New Roman" w:cs="Times New Roman"/>
          <w:sz w:val="28"/>
          <w:szCs w:val="28"/>
        </w:rPr>
        <w:tab/>
      </w:r>
      <w:r w:rsidRPr="002F6613">
        <w:rPr>
          <w:rFonts w:ascii="Times New Roman" w:eastAsia="Times New Roman" w:hAnsi="Times New Roman" w:cs="Times New Roman"/>
          <w:sz w:val="28"/>
          <w:szCs w:val="28"/>
        </w:rPr>
        <w:tab/>
      </w:r>
      <w:r w:rsidRPr="002F6613">
        <w:rPr>
          <w:rFonts w:ascii="Times New Roman" w:eastAsia="Times New Roman" w:hAnsi="Times New Roman" w:cs="Times New Roman"/>
          <w:sz w:val="28"/>
          <w:szCs w:val="28"/>
        </w:rPr>
        <w:tab/>
      </w:r>
      <w:r w:rsidRPr="002F6613">
        <w:rPr>
          <w:rFonts w:ascii="Times New Roman" w:eastAsia="Times New Roman" w:hAnsi="Times New Roman" w:cs="Times New Roman"/>
          <w:sz w:val="28"/>
          <w:szCs w:val="28"/>
        </w:rPr>
        <w:tab/>
      </w:r>
      <w:r w:rsidRPr="002F6613">
        <w:rPr>
          <w:rFonts w:ascii="Times New Roman" w:eastAsia="Times New Roman" w:hAnsi="Times New Roman" w:cs="Times New Roman"/>
          <w:sz w:val="28"/>
          <w:szCs w:val="28"/>
        </w:rPr>
        <w:tab/>
      </w:r>
      <w:r w:rsidRPr="002F6613">
        <w:rPr>
          <w:rFonts w:ascii="Times New Roman" w:eastAsia="Times New Roman" w:hAnsi="Times New Roman" w:cs="Times New Roman"/>
          <w:sz w:val="28"/>
          <w:szCs w:val="28"/>
        </w:rPr>
        <w:tab/>
      </w:r>
      <w:r w:rsidRPr="002F661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F6613" w:rsidRPr="002F6613" w:rsidRDefault="002F6613" w:rsidP="002F661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613">
        <w:rPr>
          <w:rFonts w:ascii="Times New Roman" w:eastAsia="Times New Roman" w:hAnsi="Times New Roman" w:cs="Times New Roman"/>
          <w:sz w:val="28"/>
          <w:szCs w:val="28"/>
        </w:rPr>
        <w:t>А – сумма акциза;</w:t>
      </w:r>
    </w:p>
    <w:p w:rsidR="002F6613" w:rsidRPr="002F6613" w:rsidRDefault="002F6613" w:rsidP="002F661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613">
        <w:rPr>
          <w:rFonts w:ascii="Times New Roman" w:eastAsia="Times New Roman" w:hAnsi="Times New Roman" w:cs="Times New Roman"/>
          <w:sz w:val="28"/>
          <w:szCs w:val="28"/>
        </w:rPr>
        <w:t xml:space="preserve">О – доходы от уплаты акцизов, зачисляемые в консолидированные </w:t>
      </w:r>
      <w:r w:rsidRPr="002F661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бюджеты РФ </w:t>
      </w:r>
    </w:p>
    <w:p w:rsidR="002F6613" w:rsidRPr="002F6613" w:rsidRDefault="002F6613" w:rsidP="002F661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613">
        <w:rPr>
          <w:rFonts w:ascii="Times New Roman" w:eastAsia="Times New Roman" w:hAnsi="Times New Roman" w:cs="Times New Roman"/>
          <w:sz w:val="28"/>
          <w:szCs w:val="28"/>
        </w:rPr>
        <w:t>С – 10% зачисляемые в консолидированные бюджеты муниципальных образований</w:t>
      </w:r>
    </w:p>
    <w:p w:rsidR="002F6613" w:rsidRPr="002F6613" w:rsidRDefault="002F6613" w:rsidP="002F661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613">
        <w:rPr>
          <w:rFonts w:ascii="Times New Roman" w:eastAsia="Times New Roman" w:hAnsi="Times New Roman" w:cs="Times New Roman"/>
          <w:sz w:val="28"/>
          <w:szCs w:val="28"/>
        </w:rPr>
        <w:t>Н- 90% зачисляемые в областной бюджет</w:t>
      </w:r>
    </w:p>
    <w:p w:rsidR="002F6613" w:rsidRPr="002F6613" w:rsidRDefault="002F6613" w:rsidP="002F66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613">
        <w:rPr>
          <w:rFonts w:ascii="Times New Roman" w:eastAsia="Times New Roman" w:hAnsi="Times New Roman" w:cs="Times New Roman"/>
          <w:sz w:val="28"/>
          <w:szCs w:val="28"/>
        </w:rPr>
        <w:t>N-0,408% – норматив отчислений акцизов в бюджет муниципального образования.</w:t>
      </w:r>
    </w:p>
    <w:p w:rsidR="002F6613" w:rsidRPr="002F6613" w:rsidRDefault="002F6613" w:rsidP="002F661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6613" w:rsidRPr="002F6613" w:rsidRDefault="002F6613" w:rsidP="002F66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613">
        <w:rPr>
          <w:rFonts w:ascii="Times New Roman" w:hAnsi="Times New Roman" w:cs="Times New Roman"/>
          <w:sz w:val="28"/>
          <w:szCs w:val="28"/>
        </w:rPr>
        <w:t>3.Расчет прогнозируемого объема поступлений единого сельскохозяйственного налога (ЕСХН) осуществляется по следующей формуле:</w:t>
      </w:r>
    </w:p>
    <w:p w:rsidR="002F6613" w:rsidRPr="002F6613" w:rsidRDefault="002F6613" w:rsidP="002F66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613" w:rsidRPr="002F6613" w:rsidRDefault="002F6613" w:rsidP="002F66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F6613">
        <w:rPr>
          <w:rFonts w:ascii="Times New Roman" w:hAnsi="Times New Roman" w:cs="Times New Roman"/>
          <w:sz w:val="28"/>
          <w:szCs w:val="28"/>
        </w:rPr>
        <w:t>ЕСХН = Н</w:t>
      </w:r>
      <w:r w:rsidRPr="002F6613">
        <w:rPr>
          <w:rFonts w:ascii="Times New Roman" w:hAnsi="Times New Roman" w:cs="Times New Roman"/>
          <w:sz w:val="28"/>
          <w:szCs w:val="28"/>
          <w:vertAlign w:val="subscript"/>
        </w:rPr>
        <w:t xml:space="preserve">оц </w:t>
      </w:r>
      <w:r w:rsidRPr="002F661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F6613">
        <w:rPr>
          <w:rFonts w:ascii="Times New Roman" w:hAnsi="Times New Roman" w:cs="Times New Roman"/>
          <w:sz w:val="28"/>
          <w:szCs w:val="28"/>
        </w:rPr>
        <w:t>И, где:</w:t>
      </w:r>
    </w:p>
    <w:p w:rsidR="002F6613" w:rsidRPr="002F6613" w:rsidRDefault="002F6613" w:rsidP="002F66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613" w:rsidRPr="002F6613" w:rsidRDefault="002F6613" w:rsidP="002F66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613">
        <w:rPr>
          <w:rFonts w:ascii="Times New Roman" w:hAnsi="Times New Roman" w:cs="Times New Roman"/>
          <w:sz w:val="28"/>
          <w:szCs w:val="28"/>
        </w:rPr>
        <w:t>Н</w:t>
      </w:r>
      <w:r w:rsidRPr="002F6613">
        <w:rPr>
          <w:rFonts w:ascii="Times New Roman" w:hAnsi="Times New Roman" w:cs="Times New Roman"/>
          <w:sz w:val="28"/>
          <w:szCs w:val="28"/>
          <w:vertAlign w:val="subscript"/>
        </w:rPr>
        <w:t>оц</w:t>
      </w:r>
      <w:r w:rsidRPr="002F6613">
        <w:rPr>
          <w:rFonts w:ascii="Times New Roman" w:hAnsi="Times New Roman" w:cs="Times New Roman"/>
          <w:sz w:val="28"/>
          <w:szCs w:val="28"/>
        </w:rPr>
        <w:t xml:space="preserve"> – оценка начислений налога в текущем периоде;</w:t>
      </w:r>
    </w:p>
    <w:p w:rsidR="002F6613" w:rsidRPr="002F6613" w:rsidRDefault="002F6613" w:rsidP="002F66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613">
        <w:rPr>
          <w:rFonts w:ascii="Times New Roman" w:hAnsi="Times New Roman" w:cs="Times New Roman"/>
          <w:sz w:val="28"/>
          <w:szCs w:val="28"/>
        </w:rPr>
        <w:t>И – индекс-дефлятор продукции сельского хозяйства в хозяйствах всех категорий на соответствующий год.</w:t>
      </w:r>
    </w:p>
    <w:p w:rsidR="002F6613" w:rsidRPr="002F6613" w:rsidRDefault="002F6613" w:rsidP="002F6613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61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F6613" w:rsidRPr="002F6613" w:rsidRDefault="002F6613" w:rsidP="002F6613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613">
        <w:rPr>
          <w:rFonts w:ascii="Times New Roman" w:eastAsia="Times New Roman" w:hAnsi="Times New Roman" w:cs="Times New Roman"/>
          <w:sz w:val="28"/>
          <w:szCs w:val="28"/>
        </w:rPr>
        <w:t>4. При расчете налога на имущество физических лиц в переходный период:</w:t>
      </w:r>
    </w:p>
    <w:p w:rsidR="002F6613" w:rsidRPr="002F6613" w:rsidRDefault="002F6613" w:rsidP="002F6613">
      <w:pPr>
        <w:tabs>
          <w:tab w:val="left" w:pos="1134"/>
        </w:tabs>
        <w:spacing w:after="0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6613" w:rsidRPr="002F6613" w:rsidRDefault="002F6613" w:rsidP="002F6613">
      <w:pPr>
        <w:tabs>
          <w:tab w:val="left" w:pos="1134"/>
        </w:tabs>
        <w:spacing w:after="0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6613">
        <w:rPr>
          <w:rFonts w:ascii="Times New Roman" w:eastAsia="Times New Roman" w:hAnsi="Times New Roman" w:cs="Times New Roman"/>
          <w:sz w:val="28"/>
          <w:szCs w:val="28"/>
        </w:rPr>
        <w:t>Нимф = ((Нкад - Нин) х Кперех + Нин) х Соб,</w:t>
      </w:r>
    </w:p>
    <w:p w:rsidR="002F6613" w:rsidRPr="002F6613" w:rsidRDefault="002F6613" w:rsidP="002F6613">
      <w:pPr>
        <w:tabs>
          <w:tab w:val="left" w:pos="1134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F6613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2F6613" w:rsidRPr="002F6613" w:rsidRDefault="002F6613" w:rsidP="002F6613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613">
        <w:rPr>
          <w:rFonts w:ascii="Times New Roman" w:eastAsia="Times New Roman" w:hAnsi="Times New Roman" w:cs="Times New Roman"/>
          <w:sz w:val="28"/>
          <w:szCs w:val="28"/>
        </w:rPr>
        <w:t>Нимф – прогнозируемая сумма налога;</w:t>
      </w:r>
    </w:p>
    <w:p w:rsidR="002F6613" w:rsidRPr="002F6613" w:rsidRDefault="002F6613" w:rsidP="002F66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613">
        <w:rPr>
          <w:rFonts w:ascii="Times New Roman" w:eastAsia="Times New Roman" w:hAnsi="Times New Roman" w:cs="Times New Roman"/>
          <w:sz w:val="28"/>
          <w:szCs w:val="28"/>
        </w:rPr>
        <w:t>Нкад –сумма налога, исчисленная исходя из кадастровой стоимости имущества;</w:t>
      </w:r>
    </w:p>
    <w:p w:rsidR="002F6613" w:rsidRPr="002F6613" w:rsidRDefault="002F6613" w:rsidP="002F66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6613">
        <w:rPr>
          <w:rFonts w:ascii="Times New Roman" w:eastAsia="Times New Roman" w:hAnsi="Times New Roman" w:cs="Times New Roman"/>
          <w:sz w:val="28"/>
          <w:szCs w:val="28"/>
        </w:rPr>
        <w:t>Нин – сумма налога, исчисленная исходя из инвентаризационной стоимости имущества;</w:t>
      </w:r>
    </w:p>
    <w:p w:rsidR="002F6613" w:rsidRPr="002F6613" w:rsidRDefault="002F6613" w:rsidP="002F66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613">
        <w:rPr>
          <w:rFonts w:ascii="Times New Roman" w:eastAsia="Times New Roman" w:hAnsi="Times New Roman" w:cs="Times New Roman"/>
          <w:sz w:val="28"/>
          <w:szCs w:val="28"/>
        </w:rPr>
        <w:t>Кперех - коэффициент, который изменяется ежегодно в течение переходного периода.</w:t>
      </w:r>
    </w:p>
    <w:p w:rsidR="002F6613" w:rsidRPr="002F6613" w:rsidRDefault="002F6613" w:rsidP="002F6613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613">
        <w:rPr>
          <w:rFonts w:ascii="Times New Roman" w:eastAsia="Times New Roman" w:hAnsi="Times New Roman" w:cs="Times New Roman"/>
          <w:sz w:val="28"/>
          <w:szCs w:val="28"/>
        </w:rPr>
        <w:t>0,2 – применительно к первому налоговому периоду;</w:t>
      </w:r>
    </w:p>
    <w:p w:rsidR="002F6613" w:rsidRPr="002F6613" w:rsidRDefault="002F6613" w:rsidP="002F6613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613">
        <w:rPr>
          <w:rFonts w:ascii="Times New Roman" w:eastAsia="Times New Roman" w:hAnsi="Times New Roman" w:cs="Times New Roman"/>
          <w:sz w:val="28"/>
          <w:szCs w:val="28"/>
        </w:rPr>
        <w:t>0,4 – применительно ко второму налоговому периоду;</w:t>
      </w:r>
    </w:p>
    <w:p w:rsidR="002F6613" w:rsidRPr="002F6613" w:rsidRDefault="002F6613" w:rsidP="002F6613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613">
        <w:rPr>
          <w:rFonts w:ascii="Times New Roman" w:eastAsia="Times New Roman" w:hAnsi="Times New Roman" w:cs="Times New Roman"/>
          <w:sz w:val="28"/>
          <w:szCs w:val="28"/>
        </w:rPr>
        <w:t>0,6 – применительно к третьему налоговому периоду;</w:t>
      </w:r>
    </w:p>
    <w:p w:rsidR="002F6613" w:rsidRPr="002F6613" w:rsidRDefault="002F6613" w:rsidP="002F6613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613">
        <w:rPr>
          <w:rFonts w:ascii="Times New Roman" w:eastAsia="Times New Roman" w:hAnsi="Times New Roman" w:cs="Times New Roman"/>
          <w:sz w:val="28"/>
          <w:szCs w:val="28"/>
        </w:rPr>
        <w:t>0,8 – применительно к четвертому налоговому периоду.</w:t>
      </w:r>
    </w:p>
    <w:p w:rsidR="002F6613" w:rsidRPr="002F6613" w:rsidRDefault="002F6613" w:rsidP="002F6613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613">
        <w:rPr>
          <w:rFonts w:ascii="Times New Roman" w:eastAsia="Times New Roman" w:hAnsi="Times New Roman" w:cs="Times New Roman"/>
          <w:sz w:val="28"/>
          <w:szCs w:val="28"/>
        </w:rPr>
        <w:t>Соб – расчетный уровень собираемости (средний процент за три предыдущих года).</w:t>
      </w:r>
    </w:p>
    <w:p w:rsidR="002F6613" w:rsidRPr="002F6613" w:rsidRDefault="002F6613" w:rsidP="002F6613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613">
        <w:rPr>
          <w:rFonts w:ascii="Times New Roman" w:eastAsia="Times New Roman" w:hAnsi="Times New Roman" w:cs="Times New Roman"/>
          <w:sz w:val="28"/>
          <w:szCs w:val="28"/>
        </w:rPr>
        <w:t>Расчетный уровень собираемости определяется как среднее за 3 предыдущих года значение от деления поступлений (</w:t>
      </w:r>
      <w:r w:rsidRPr="002F6613">
        <w:rPr>
          <w:rFonts w:ascii="Times New Roman" w:hAnsi="Times New Roman" w:cs="Times New Roman"/>
          <w:sz w:val="28"/>
          <w:szCs w:val="28"/>
        </w:rPr>
        <w:t xml:space="preserve">отчет по форме </w:t>
      </w:r>
      <w:r w:rsidRPr="002F6613">
        <w:rPr>
          <w:rFonts w:ascii="Times New Roman" w:eastAsia="Times New Roman" w:hAnsi="Times New Roman" w:cs="Times New Roman"/>
          <w:sz w:val="28"/>
          <w:szCs w:val="28"/>
        </w:rPr>
        <w:t>№ 1-НМ) на сумму начисленного налога (</w:t>
      </w:r>
      <w:r w:rsidRPr="002F6613">
        <w:rPr>
          <w:rFonts w:ascii="Times New Roman" w:hAnsi="Times New Roman" w:cs="Times New Roman"/>
          <w:sz w:val="28"/>
          <w:szCs w:val="28"/>
        </w:rPr>
        <w:t xml:space="preserve">отчет по форме </w:t>
      </w:r>
      <w:r w:rsidRPr="002F6613">
        <w:rPr>
          <w:rFonts w:ascii="Times New Roman" w:eastAsia="Times New Roman" w:hAnsi="Times New Roman" w:cs="Times New Roman"/>
          <w:sz w:val="28"/>
          <w:szCs w:val="28"/>
        </w:rPr>
        <w:t>№ 5-МН), умноженное на 100 процентов.</w:t>
      </w:r>
    </w:p>
    <w:p w:rsidR="002F6613" w:rsidRPr="002F6613" w:rsidRDefault="002F6613" w:rsidP="002F6613">
      <w:pPr>
        <w:tabs>
          <w:tab w:val="left" w:pos="1134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F6613">
        <w:rPr>
          <w:rFonts w:ascii="Times New Roman" w:eastAsia="Times New Roman" w:hAnsi="Times New Roman" w:cs="Times New Roman"/>
          <w:sz w:val="28"/>
          <w:szCs w:val="28"/>
        </w:rPr>
        <w:t xml:space="preserve">Нкад = Кст х </w:t>
      </w:r>
      <w:r w:rsidRPr="002F6613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2F6613">
        <w:rPr>
          <w:rFonts w:ascii="Times New Roman" w:eastAsia="Times New Roman" w:hAnsi="Times New Roman" w:cs="Times New Roman"/>
          <w:sz w:val="28"/>
          <w:szCs w:val="28"/>
        </w:rPr>
        <w:t>кад/100,</w:t>
      </w:r>
    </w:p>
    <w:p w:rsidR="002F6613" w:rsidRPr="002F6613" w:rsidRDefault="002F6613" w:rsidP="002F6613">
      <w:pPr>
        <w:tabs>
          <w:tab w:val="left" w:pos="1134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F6613">
        <w:rPr>
          <w:rFonts w:ascii="Times New Roman" w:eastAsia="Times New Roman" w:hAnsi="Times New Roman" w:cs="Times New Roman"/>
          <w:sz w:val="28"/>
          <w:szCs w:val="28"/>
        </w:rPr>
        <w:lastRenderedPageBreak/>
        <w:t>где:</w:t>
      </w:r>
    </w:p>
    <w:p w:rsidR="002F6613" w:rsidRPr="002F6613" w:rsidRDefault="002F6613" w:rsidP="002F661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613">
        <w:rPr>
          <w:rFonts w:ascii="Times New Roman" w:eastAsia="Times New Roman" w:hAnsi="Times New Roman" w:cs="Times New Roman"/>
          <w:sz w:val="28"/>
          <w:szCs w:val="28"/>
        </w:rPr>
        <w:t xml:space="preserve">Кст –общая кадастровая стоимость строений, помещений и сооружений, по которым предъявлен налог к уплате, уменьшенная на величину налоговых вычетов, предусмотренных пунктами 3–6 статьи 403 Налогового кодекса Российской Федерации, а также установленных нормативными правовыми актами органов местного самоуправления в рамках пункта 7 статьи 403 Налогового кодекса Российской Федерации (отчет по форме № 5-МН); </w:t>
      </w:r>
    </w:p>
    <w:p w:rsidR="002F6613" w:rsidRPr="002F6613" w:rsidRDefault="002F6613" w:rsidP="002F6613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6613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2F6613">
        <w:rPr>
          <w:rFonts w:ascii="Times New Roman" w:eastAsia="Times New Roman" w:hAnsi="Times New Roman" w:cs="Times New Roman"/>
          <w:sz w:val="28"/>
          <w:szCs w:val="28"/>
        </w:rPr>
        <w:t>кад – расчетная средняя ставка по кадастровой стоимости объекта налогообложения за отчетный период.</w:t>
      </w:r>
    </w:p>
    <w:p w:rsidR="002F6613" w:rsidRPr="002F6613" w:rsidRDefault="002F6613" w:rsidP="002F6613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613" w:rsidRPr="002F6613" w:rsidRDefault="002F6613" w:rsidP="002F6613">
      <w:pPr>
        <w:tabs>
          <w:tab w:val="left" w:pos="1134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F6613">
        <w:rPr>
          <w:rFonts w:ascii="Times New Roman" w:eastAsia="Times New Roman" w:hAnsi="Times New Roman" w:cs="Times New Roman"/>
          <w:sz w:val="28"/>
          <w:szCs w:val="28"/>
        </w:rPr>
        <w:t xml:space="preserve">Нин = (Ист / Кв </w:t>
      </w:r>
      <w:r w:rsidRPr="002F6613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прош года</w:t>
      </w:r>
      <w:r w:rsidRPr="002F6613">
        <w:rPr>
          <w:rFonts w:ascii="Times New Roman" w:eastAsia="Times New Roman" w:hAnsi="Times New Roman" w:cs="Times New Roman"/>
          <w:sz w:val="28"/>
          <w:szCs w:val="28"/>
        </w:rPr>
        <w:t xml:space="preserve"> х Кв </w:t>
      </w:r>
      <w:r w:rsidRPr="002F6613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тек года</w:t>
      </w:r>
      <w:r w:rsidRPr="002F6613">
        <w:rPr>
          <w:rFonts w:ascii="Times New Roman" w:eastAsia="Times New Roman" w:hAnsi="Times New Roman" w:cs="Times New Roman"/>
          <w:sz w:val="28"/>
          <w:szCs w:val="28"/>
        </w:rPr>
        <w:t xml:space="preserve">) х </w:t>
      </w:r>
      <w:r w:rsidRPr="002F6613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2F6613">
        <w:rPr>
          <w:rFonts w:ascii="Times New Roman" w:eastAsia="Times New Roman" w:hAnsi="Times New Roman" w:cs="Times New Roman"/>
          <w:sz w:val="28"/>
          <w:szCs w:val="28"/>
        </w:rPr>
        <w:t>ин/100,</w:t>
      </w:r>
    </w:p>
    <w:p w:rsidR="002F6613" w:rsidRPr="002F6613" w:rsidRDefault="002F6613" w:rsidP="002F6613">
      <w:pPr>
        <w:tabs>
          <w:tab w:val="left" w:pos="1134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F6613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2F6613" w:rsidRPr="002F6613" w:rsidRDefault="002F6613" w:rsidP="002F66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613">
        <w:rPr>
          <w:rFonts w:ascii="Times New Roman" w:eastAsia="Times New Roman" w:hAnsi="Times New Roman" w:cs="Times New Roman"/>
          <w:sz w:val="28"/>
          <w:szCs w:val="28"/>
        </w:rPr>
        <w:t>Ист –общая инвентаризационная стоимость строений, помещений и сооружений, с учетом коэффициента-дефлятора,  по которым предъявлен налог к уплате (отчет по форме № 5-МН);</w:t>
      </w:r>
    </w:p>
    <w:p w:rsidR="002F6613" w:rsidRPr="002F6613" w:rsidRDefault="002F6613" w:rsidP="002F6613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613">
        <w:rPr>
          <w:rFonts w:ascii="Times New Roman" w:eastAsia="Times New Roman" w:hAnsi="Times New Roman" w:cs="Times New Roman"/>
          <w:sz w:val="28"/>
          <w:szCs w:val="28"/>
        </w:rPr>
        <w:t xml:space="preserve">Кв </w:t>
      </w:r>
      <w:r w:rsidRPr="002F6613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прош года</w:t>
      </w:r>
      <w:r w:rsidRPr="002F6613">
        <w:rPr>
          <w:rFonts w:ascii="Times New Roman" w:eastAsia="Times New Roman" w:hAnsi="Times New Roman" w:cs="Times New Roman"/>
          <w:sz w:val="28"/>
          <w:szCs w:val="28"/>
        </w:rPr>
        <w:t xml:space="preserve"> – коэффициент-дефлятор по налогу на имущество физических лиц прошлого года (Приказ Министерства экономического развития Российской Федерации «Об установлении коэффициентов-дефляторов»);</w:t>
      </w:r>
    </w:p>
    <w:p w:rsidR="002F6613" w:rsidRPr="002F6613" w:rsidRDefault="002F6613" w:rsidP="002F6613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613">
        <w:rPr>
          <w:rFonts w:ascii="Times New Roman" w:eastAsia="Times New Roman" w:hAnsi="Times New Roman" w:cs="Times New Roman"/>
          <w:sz w:val="28"/>
          <w:szCs w:val="28"/>
        </w:rPr>
        <w:t xml:space="preserve">Кв </w:t>
      </w:r>
      <w:r w:rsidRPr="002F6613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тек года</w:t>
      </w:r>
      <w:r w:rsidRPr="002F6613">
        <w:rPr>
          <w:rFonts w:ascii="Times New Roman" w:eastAsia="Times New Roman" w:hAnsi="Times New Roman" w:cs="Times New Roman"/>
          <w:sz w:val="28"/>
          <w:szCs w:val="28"/>
        </w:rPr>
        <w:t xml:space="preserve"> – коэффициент-дефлятор по налогу на имущество физических лиц текущего года (Приказ Министерства экономического развития Российской Федерации «Об установлении коэффициентов-дефляторов»);</w:t>
      </w:r>
    </w:p>
    <w:p w:rsidR="002F6613" w:rsidRPr="002F6613" w:rsidRDefault="002F6613" w:rsidP="002F6613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613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2F6613">
        <w:rPr>
          <w:rFonts w:ascii="Times New Roman" w:eastAsia="Times New Roman" w:hAnsi="Times New Roman" w:cs="Times New Roman"/>
          <w:sz w:val="28"/>
          <w:szCs w:val="28"/>
        </w:rPr>
        <w:t>ин – расчетная средняя ставка по инвентаризационной стоимости объекта налогообложения за отчетный период.</w:t>
      </w:r>
    </w:p>
    <w:p w:rsidR="002F6613" w:rsidRPr="002F6613" w:rsidRDefault="002F6613" w:rsidP="002F6613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613" w:rsidRPr="002F6613" w:rsidRDefault="002F6613" w:rsidP="002F661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613">
        <w:rPr>
          <w:rFonts w:ascii="Times New Roman" w:eastAsia="Times New Roman" w:hAnsi="Times New Roman" w:cs="Times New Roman"/>
          <w:sz w:val="28"/>
          <w:szCs w:val="28"/>
        </w:rPr>
        <w:t xml:space="preserve">5. Земельный налог, взимаемый по ставкам, установленным в соответствии с подпунктом 1 пункта 1 статьи 394 Налогового кодекса Российской Федерации, рассчитывается по следующей формуле: </w:t>
      </w:r>
    </w:p>
    <w:p w:rsidR="002F6613" w:rsidRPr="002F6613" w:rsidRDefault="002F6613" w:rsidP="002F661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613" w:rsidRPr="002F6613" w:rsidRDefault="002F6613" w:rsidP="002F661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F6613">
        <w:rPr>
          <w:rFonts w:ascii="Times New Roman" w:eastAsia="Times New Roman" w:hAnsi="Times New Roman" w:cs="Times New Roman"/>
          <w:sz w:val="28"/>
          <w:szCs w:val="28"/>
        </w:rPr>
        <w:t>ЗН</w:t>
      </w:r>
      <w:r w:rsidRPr="002F6613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2F6613">
        <w:rPr>
          <w:rFonts w:ascii="Times New Roman" w:eastAsia="Times New Roman" w:hAnsi="Times New Roman" w:cs="Times New Roman"/>
          <w:sz w:val="28"/>
          <w:szCs w:val="28"/>
        </w:rPr>
        <w:t xml:space="preserve"> = КС х С х К, где:</w:t>
      </w:r>
    </w:p>
    <w:p w:rsidR="002F6613" w:rsidRPr="002F6613" w:rsidRDefault="002F6613" w:rsidP="002F661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613" w:rsidRPr="002F6613" w:rsidRDefault="002F6613" w:rsidP="002F6613">
      <w:pPr>
        <w:tabs>
          <w:tab w:val="left" w:pos="69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613">
        <w:rPr>
          <w:rFonts w:ascii="Times New Roman" w:eastAsia="Times New Roman" w:hAnsi="Times New Roman" w:cs="Times New Roman"/>
          <w:sz w:val="28"/>
          <w:szCs w:val="28"/>
        </w:rPr>
        <w:t>ЗН</w:t>
      </w:r>
      <w:r w:rsidRPr="002F6613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2F6613">
        <w:rPr>
          <w:rFonts w:ascii="Times New Roman" w:eastAsia="Times New Roman" w:hAnsi="Times New Roman" w:cs="Times New Roman"/>
          <w:sz w:val="28"/>
          <w:szCs w:val="28"/>
        </w:rPr>
        <w:t xml:space="preserve"> – земельный налог;</w:t>
      </w:r>
    </w:p>
    <w:p w:rsidR="002F6613" w:rsidRPr="002F6613" w:rsidRDefault="002F6613" w:rsidP="002F6613">
      <w:pPr>
        <w:tabs>
          <w:tab w:val="left" w:pos="69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613">
        <w:rPr>
          <w:rFonts w:ascii="Times New Roman" w:eastAsia="Times New Roman" w:hAnsi="Times New Roman" w:cs="Times New Roman"/>
          <w:sz w:val="28"/>
          <w:szCs w:val="28"/>
        </w:rPr>
        <w:t>КС – кадастровая стоимость земельных участков, признаваемых объектом налогообложения, (по данным Управления Федеральной налоговой службы по Оренбургской облас</w:t>
      </w:r>
      <w:r w:rsidR="00437FB4">
        <w:rPr>
          <w:rFonts w:ascii="Times New Roman" w:eastAsia="Times New Roman" w:hAnsi="Times New Roman" w:cs="Times New Roman"/>
          <w:sz w:val="28"/>
          <w:szCs w:val="28"/>
        </w:rPr>
        <w:t>ти по состоянию на 1 января 2018</w:t>
      </w:r>
      <w:r w:rsidRPr="002F6613">
        <w:rPr>
          <w:rFonts w:ascii="Times New Roman" w:eastAsia="Times New Roman" w:hAnsi="Times New Roman" w:cs="Times New Roman"/>
          <w:sz w:val="28"/>
          <w:szCs w:val="28"/>
        </w:rPr>
        <w:t xml:space="preserve"> года);</w:t>
      </w:r>
    </w:p>
    <w:p w:rsidR="002F6613" w:rsidRPr="002F6613" w:rsidRDefault="002F6613" w:rsidP="002F661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613">
        <w:rPr>
          <w:rFonts w:ascii="Times New Roman" w:eastAsia="Times New Roman" w:hAnsi="Times New Roman" w:cs="Times New Roman"/>
          <w:sz w:val="28"/>
          <w:szCs w:val="28"/>
        </w:rPr>
        <w:t xml:space="preserve">С – максимально возможная ставка, установленная в соответствии со статьей 394 Налогового кодекса Российской Федерации. </w:t>
      </w:r>
    </w:p>
    <w:p w:rsidR="002F6613" w:rsidRPr="002F6613" w:rsidRDefault="002F6613" w:rsidP="002F661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613">
        <w:rPr>
          <w:rFonts w:ascii="Times New Roman" w:eastAsia="Times New Roman" w:hAnsi="Times New Roman" w:cs="Times New Roman"/>
          <w:sz w:val="28"/>
          <w:szCs w:val="28"/>
        </w:rPr>
        <w:t xml:space="preserve">К – коэффициент к максимально возможной ставке, установленной в соответствии со статьей 394 Налогового кодекса Российской Федерации, в размере – 0,5. </w:t>
      </w:r>
    </w:p>
    <w:p w:rsidR="002F6613" w:rsidRPr="002F6613" w:rsidRDefault="002F6613" w:rsidP="002F661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613">
        <w:rPr>
          <w:rFonts w:ascii="Times New Roman" w:eastAsia="Times New Roman" w:hAnsi="Times New Roman" w:cs="Times New Roman"/>
          <w:sz w:val="28"/>
          <w:szCs w:val="28"/>
        </w:rPr>
        <w:lastRenderedPageBreak/>
        <w:t>Земельный налог, взимаемый по ставкам, установленным в соответствии с подпунктом 2 пункта 1 статьи 394 Налогового кодекса Российской Федерации, рассчитывается по следующей формуле:</w:t>
      </w:r>
    </w:p>
    <w:p w:rsidR="002F6613" w:rsidRPr="002F6613" w:rsidRDefault="002F6613" w:rsidP="002F661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613" w:rsidRPr="002F6613" w:rsidRDefault="002F6613" w:rsidP="002F661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F6613">
        <w:rPr>
          <w:rFonts w:ascii="Times New Roman" w:eastAsia="Times New Roman" w:hAnsi="Times New Roman" w:cs="Times New Roman"/>
          <w:sz w:val="28"/>
          <w:szCs w:val="28"/>
        </w:rPr>
        <w:t>ЗН</w:t>
      </w:r>
      <w:r w:rsidRPr="002F661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F6613">
        <w:rPr>
          <w:rFonts w:ascii="Times New Roman" w:eastAsia="Times New Roman" w:hAnsi="Times New Roman" w:cs="Times New Roman"/>
          <w:sz w:val="28"/>
          <w:szCs w:val="28"/>
        </w:rPr>
        <w:t xml:space="preserve"> = КС х С, где:</w:t>
      </w:r>
    </w:p>
    <w:p w:rsidR="002F6613" w:rsidRPr="002F6613" w:rsidRDefault="002F6613" w:rsidP="002F661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613" w:rsidRPr="002F6613" w:rsidRDefault="002F6613" w:rsidP="002F6613">
      <w:pPr>
        <w:tabs>
          <w:tab w:val="left" w:pos="69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613">
        <w:rPr>
          <w:rFonts w:ascii="Times New Roman" w:eastAsia="Times New Roman" w:hAnsi="Times New Roman" w:cs="Times New Roman"/>
          <w:sz w:val="28"/>
          <w:szCs w:val="28"/>
        </w:rPr>
        <w:t>ЗН</w:t>
      </w:r>
      <w:r w:rsidRPr="002F661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F6613">
        <w:rPr>
          <w:rFonts w:ascii="Times New Roman" w:eastAsia="Times New Roman" w:hAnsi="Times New Roman" w:cs="Times New Roman"/>
          <w:sz w:val="28"/>
          <w:szCs w:val="28"/>
        </w:rPr>
        <w:t xml:space="preserve"> – земельный налог;</w:t>
      </w:r>
    </w:p>
    <w:p w:rsidR="002F6613" w:rsidRPr="002F6613" w:rsidRDefault="002F6613" w:rsidP="002F661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613">
        <w:rPr>
          <w:rFonts w:ascii="Times New Roman" w:eastAsia="Times New Roman" w:hAnsi="Times New Roman" w:cs="Times New Roman"/>
          <w:sz w:val="28"/>
          <w:szCs w:val="28"/>
        </w:rPr>
        <w:t>КС – кадастровая стоимость земельных участков, признаваемых объектом налогообложения, по данным Управления Федеральной налоговой службы по Оренбургской облас</w:t>
      </w:r>
      <w:r w:rsidR="00437FB4">
        <w:rPr>
          <w:rFonts w:ascii="Times New Roman" w:eastAsia="Times New Roman" w:hAnsi="Times New Roman" w:cs="Times New Roman"/>
          <w:sz w:val="28"/>
          <w:szCs w:val="28"/>
        </w:rPr>
        <w:t>ти по состоянию на 1 января 2018</w:t>
      </w:r>
      <w:r w:rsidRPr="002F6613">
        <w:rPr>
          <w:rFonts w:ascii="Times New Roman" w:eastAsia="Times New Roman" w:hAnsi="Times New Roman" w:cs="Times New Roman"/>
          <w:sz w:val="28"/>
          <w:szCs w:val="28"/>
        </w:rPr>
        <w:t xml:space="preserve"> года;</w:t>
      </w:r>
    </w:p>
    <w:p w:rsidR="002F6613" w:rsidRPr="002F6613" w:rsidRDefault="002F6613" w:rsidP="002F6613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613">
        <w:rPr>
          <w:rFonts w:ascii="Times New Roman" w:eastAsia="Times New Roman" w:hAnsi="Times New Roman" w:cs="Times New Roman"/>
          <w:sz w:val="28"/>
          <w:szCs w:val="28"/>
        </w:rPr>
        <w:t xml:space="preserve">С – максимально возможная ставка, установленная статьей 394 Налогового кодекса Российской Федерации. </w:t>
      </w:r>
    </w:p>
    <w:p w:rsidR="002F6613" w:rsidRPr="002F6613" w:rsidRDefault="002F6613" w:rsidP="002F661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6613" w:rsidRPr="002F6613" w:rsidRDefault="002F6613" w:rsidP="002F661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</w:t>
      </w:r>
      <w:r w:rsidRPr="002F6613">
        <w:rPr>
          <w:rFonts w:ascii="Times New Roman" w:hAnsi="Times New Roman" w:cs="Times New Roman"/>
          <w:sz w:val="28"/>
          <w:szCs w:val="28"/>
        </w:rPr>
        <w:t>.</w:t>
      </w:r>
      <w:r w:rsidRPr="002F6613">
        <w:rPr>
          <w:rFonts w:ascii="Times New Roman" w:eastAsia="Times New Roman" w:hAnsi="Times New Roman" w:cs="Times New Roman"/>
          <w:sz w:val="28"/>
          <w:szCs w:val="28"/>
        </w:rPr>
        <w:t>Арендная плата от сдачи в аренду имущества</w:t>
      </w:r>
      <w:r w:rsidRPr="002F66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F6613">
        <w:rPr>
          <w:rFonts w:ascii="Times New Roman" w:hAnsi="Times New Roman" w:cs="Times New Roman"/>
          <w:sz w:val="28"/>
          <w:szCs w:val="28"/>
        </w:rPr>
        <w:t>определяется исходя из наличия  заключенных договоров аренды и действующих ставок оплаты, расположенные в границах поселений, зачисляется в бюджет поселения в размере 100 процентов.</w:t>
      </w:r>
    </w:p>
    <w:p w:rsidR="002F6613" w:rsidRPr="002F6613" w:rsidRDefault="002F6613" w:rsidP="002F66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613" w:rsidRPr="002F6613" w:rsidRDefault="002F6613" w:rsidP="002F66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F6613">
        <w:rPr>
          <w:rFonts w:ascii="Times New Roman" w:eastAsia="Times New Roman" w:hAnsi="Times New Roman" w:cs="Times New Roman"/>
          <w:sz w:val="28"/>
          <w:szCs w:val="28"/>
        </w:rPr>
        <w:t>. Денежные взыскания (штрафы) за нарушение дейст</w:t>
      </w:r>
      <w:r w:rsidR="004014C2">
        <w:rPr>
          <w:rFonts w:ascii="Times New Roman" w:eastAsia="Times New Roman" w:hAnsi="Times New Roman" w:cs="Times New Roman"/>
          <w:sz w:val="28"/>
          <w:szCs w:val="28"/>
        </w:rPr>
        <w:t>вующего законодательства на 2020</w:t>
      </w:r>
      <w:r w:rsidRPr="002F6613">
        <w:rPr>
          <w:rFonts w:ascii="Times New Roman" w:eastAsia="Times New Roman" w:hAnsi="Times New Roman" w:cs="Times New Roman"/>
          <w:sz w:val="28"/>
          <w:szCs w:val="28"/>
        </w:rPr>
        <w:t>год планируются исходя из фактическ</w:t>
      </w:r>
      <w:r w:rsidR="004014C2">
        <w:rPr>
          <w:rFonts w:ascii="Times New Roman" w:eastAsia="Times New Roman" w:hAnsi="Times New Roman" w:cs="Times New Roman"/>
          <w:sz w:val="28"/>
          <w:szCs w:val="28"/>
        </w:rPr>
        <w:t>их поступлений за 4 месяца  2018 года и восемь месяцев 2018</w:t>
      </w:r>
      <w:r w:rsidRPr="002F6613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2F6613" w:rsidRPr="002F6613" w:rsidRDefault="002F6613" w:rsidP="002F66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613" w:rsidRPr="002F6613" w:rsidRDefault="002F6613" w:rsidP="002F66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613" w:rsidRPr="002F6613" w:rsidRDefault="002F6613" w:rsidP="002F66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613" w:rsidRPr="002F6613" w:rsidRDefault="002F6613" w:rsidP="002F6613">
      <w:pPr>
        <w:ind w:firstLine="2"/>
        <w:rPr>
          <w:rFonts w:ascii="Times New Roman" w:hAnsi="Times New Roman" w:cs="Times New Roman"/>
          <w:b/>
          <w:sz w:val="28"/>
          <w:szCs w:val="28"/>
        </w:rPr>
      </w:pPr>
      <w:r w:rsidRPr="002F661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F6613">
        <w:rPr>
          <w:rFonts w:ascii="Times New Roman" w:hAnsi="Times New Roman" w:cs="Times New Roman"/>
          <w:b/>
          <w:sz w:val="28"/>
          <w:szCs w:val="28"/>
        </w:rPr>
        <w:t>. Планирование бюджетных ассигнований бюджета поселения</w:t>
      </w:r>
    </w:p>
    <w:p w:rsidR="002F6613" w:rsidRPr="002F6613" w:rsidRDefault="002F6613" w:rsidP="002F661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6613" w:rsidRPr="002F6613" w:rsidRDefault="002F6613" w:rsidP="002F6613">
      <w:pPr>
        <w:rPr>
          <w:rFonts w:ascii="Times New Roman" w:hAnsi="Times New Roman" w:cs="Times New Roman"/>
          <w:sz w:val="28"/>
          <w:szCs w:val="28"/>
        </w:rPr>
      </w:pPr>
      <w:r w:rsidRPr="002F6613">
        <w:rPr>
          <w:rFonts w:ascii="Times New Roman" w:hAnsi="Times New Roman" w:cs="Times New Roman"/>
          <w:sz w:val="28"/>
          <w:szCs w:val="28"/>
        </w:rPr>
        <w:t>Общие подходы к формированию объемов бюджетного финансирования</w:t>
      </w:r>
    </w:p>
    <w:p w:rsidR="002F6613" w:rsidRPr="002F6613" w:rsidRDefault="002F6613" w:rsidP="002F6613">
      <w:pPr>
        <w:ind w:firstLine="709"/>
        <w:jc w:val="both"/>
        <w:rPr>
          <w:rFonts w:ascii="Times New Roman" w:hAnsi="Times New Roman" w:cs="Times New Roman"/>
          <w:noProof/>
          <w:snapToGrid w:val="0"/>
          <w:sz w:val="28"/>
          <w:szCs w:val="28"/>
        </w:rPr>
      </w:pPr>
      <w:r w:rsidRPr="002F6613"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Методика предназначена для планирования бюджетных ассигнований </w:t>
      </w:r>
      <w:r w:rsidRPr="002F661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Дубенский поссовет </w:t>
      </w:r>
      <w:r w:rsidRPr="002F6613">
        <w:rPr>
          <w:rFonts w:ascii="Times New Roman" w:hAnsi="Times New Roman" w:cs="Times New Roman"/>
          <w:sz w:val="28"/>
          <w:szCs w:val="28"/>
        </w:rPr>
        <w:t>Беляевского района Оренбургской области</w:t>
      </w:r>
      <w:r w:rsidRPr="002F6613"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 на стадии формирования прогнозных предельных объемов бюджетных ассигнований.</w:t>
      </w:r>
    </w:p>
    <w:p w:rsidR="003035D6" w:rsidRPr="002F6613" w:rsidRDefault="003035D6" w:rsidP="003035D6">
      <w:pPr>
        <w:ind w:firstLine="709"/>
        <w:jc w:val="both"/>
        <w:rPr>
          <w:rFonts w:ascii="Times New Roman" w:hAnsi="Times New Roman" w:cs="Times New Roman"/>
          <w:noProof/>
          <w:snapToGrid w:val="0"/>
          <w:sz w:val="28"/>
          <w:szCs w:val="28"/>
        </w:rPr>
      </w:pPr>
    </w:p>
    <w:p w:rsidR="003035D6" w:rsidRPr="003035D6" w:rsidRDefault="003035D6" w:rsidP="003035D6">
      <w:pPr>
        <w:ind w:firstLine="709"/>
        <w:jc w:val="both"/>
        <w:rPr>
          <w:rFonts w:ascii="Times New Roman" w:hAnsi="Times New Roman" w:cs="Times New Roman"/>
          <w:noProof/>
          <w:snapToGrid w:val="0"/>
          <w:sz w:val="28"/>
          <w:szCs w:val="28"/>
        </w:rPr>
      </w:pPr>
      <w:r w:rsidRPr="003035D6">
        <w:rPr>
          <w:rFonts w:ascii="Times New Roman" w:hAnsi="Times New Roman" w:cs="Times New Roman"/>
          <w:noProof/>
          <w:snapToGrid w:val="0"/>
          <w:sz w:val="28"/>
          <w:szCs w:val="28"/>
        </w:rPr>
        <w:t>1. Общие положения</w:t>
      </w:r>
    </w:p>
    <w:p w:rsidR="003035D6" w:rsidRPr="003035D6" w:rsidRDefault="003035D6" w:rsidP="003035D6">
      <w:pPr>
        <w:ind w:firstLine="709"/>
        <w:jc w:val="both"/>
        <w:rPr>
          <w:rFonts w:ascii="Times New Roman" w:hAnsi="Times New Roman" w:cs="Times New Roman"/>
          <w:noProof/>
          <w:snapToGrid w:val="0"/>
          <w:sz w:val="28"/>
          <w:szCs w:val="28"/>
        </w:rPr>
      </w:pPr>
      <w:r w:rsidRPr="003035D6">
        <w:rPr>
          <w:rFonts w:ascii="Times New Roman" w:hAnsi="Times New Roman" w:cs="Times New Roman"/>
          <w:noProof/>
          <w:snapToGrid w:val="0"/>
          <w:sz w:val="28"/>
          <w:szCs w:val="28"/>
        </w:rPr>
        <w:t>Расчет бюджетных ассигнований может осуществляться:</w:t>
      </w:r>
    </w:p>
    <w:p w:rsidR="003035D6" w:rsidRPr="003035D6" w:rsidRDefault="003035D6" w:rsidP="003035D6">
      <w:pPr>
        <w:ind w:firstLine="709"/>
        <w:jc w:val="both"/>
        <w:rPr>
          <w:rFonts w:ascii="Times New Roman" w:hAnsi="Times New Roman" w:cs="Times New Roman"/>
          <w:noProof/>
          <w:snapToGrid w:val="0"/>
          <w:sz w:val="28"/>
          <w:szCs w:val="28"/>
        </w:rPr>
      </w:pPr>
      <w:r w:rsidRPr="003035D6">
        <w:rPr>
          <w:rFonts w:ascii="Times New Roman" w:hAnsi="Times New Roman" w:cs="Times New Roman"/>
          <w:noProof/>
          <w:snapToGrid w:val="0"/>
          <w:sz w:val="28"/>
          <w:szCs w:val="28"/>
        </w:rPr>
        <w:lastRenderedPageBreak/>
        <w:t>а) нормативным методом - объем бюджетных ассигнований определяется на основе нормативов, утвержденных в соответствующих нормативных правовых актах;</w:t>
      </w:r>
    </w:p>
    <w:p w:rsidR="003035D6" w:rsidRPr="003035D6" w:rsidRDefault="003035D6" w:rsidP="003035D6">
      <w:pPr>
        <w:ind w:firstLine="709"/>
        <w:jc w:val="both"/>
        <w:rPr>
          <w:rFonts w:ascii="Times New Roman" w:hAnsi="Times New Roman" w:cs="Times New Roman"/>
          <w:noProof/>
          <w:snapToGrid w:val="0"/>
          <w:sz w:val="28"/>
          <w:szCs w:val="28"/>
        </w:rPr>
      </w:pPr>
      <w:r w:rsidRPr="003035D6"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б) методом индексации - объем бюджетных ассигнований рассчитывается путем индексации на прогнозируемый среднегодовой индекс потребительских цен (иной коэффициент) объема бюджетного ассигнования текущего финансового года; </w:t>
      </w:r>
    </w:p>
    <w:p w:rsidR="003035D6" w:rsidRPr="003035D6" w:rsidRDefault="003035D6" w:rsidP="003035D6">
      <w:pPr>
        <w:ind w:firstLine="709"/>
        <w:jc w:val="both"/>
        <w:rPr>
          <w:rFonts w:ascii="Times New Roman" w:hAnsi="Times New Roman" w:cs="Times New Roman"/>
          <w:noProof/>
          <w:snapToGrid w:val="0"/>
          <w:sz w:val="28"/>
          <w:szCs w:val="28"/>
        </w:rPr>
      </w:pPr>
      <w:r w:rsidRPr="003035D6"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в) плановым методом - объем бюджетных ассигнований устанавливается в соответствии с показателями, указанными в нормативном правовом акте, предусматривающем осуществление бюджетных инвестиций в объекты капитального строительства муниципальной собственности Беляевского района; </w:t>
      </w:r>
    </w:p>
    <w:p w:rsidR="003035D6" w:rsidRPr="003035D6" w:rsidRDefault="003035D6" w:rsidP="003035D6">
      <w:pPr>
        <w:ind w:firstLine="709"/>
        <w:jc w:val="both"/>
        <w:rPr>
          <w:rFonts w:ascii="Times New Roman" w:hAnsi="Times New Roman" w:cs="Times New Roman"/>
          <w:noProof/>
          <w:snapToGrid w:val="0"/>
          <w:sz w:val="28"/>
          <w:szCs w:val="28"/>
        </w:rPr>
      </w:pPr>
      <w:r w:rsidRPr="003035D6">
        <w:rPr>
          <w:rFonts w:ascii="Times New Roman" w:hAnsi="Times New Roman" w:cs="Times New Roman"/>
          <w:noProof/>
          <w:snapToGrid w:val="0"/>
          <w:sz w:val="28"/>
          <w:szCs w:val="28"/>
        </w:rPr>
        <w:t>г) иным методом, отличным от нормативного метода, метода индексации и планового метода.</w:t>
      </w:r>
    </w:p>
    <w:p w:rsidR="003035D6" w:rsidRPr="003035D6" w:rsidRDefault="003035D6" w:rsidP="003035D6">
      <w:pPr>
        <w:ind w:firstLine="709"/>
        <w:jc w:val="both"/>
        <w:rPr>
          <w:rFonts w:ascii="Times New Roman" w:hAnsi="Times New Roman" w:cs="Times New Roman"/>
          <w:noProof/>
          <w:snapToGrid w:val="0"/>
          <w:sz w:val="28"/>
          <w:szCs w:val="28"/>
        </w:rPr>
      </w:pPr>
      <w:r w:rsidRPr="003035D6"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Проектом бюджета муниципального образования </w:t>
      </w:r>
      <w:r w:rsidR="002F6613">
        <w:rPr>
          <w:rFonts w:ascii="Times New Roman" w:hAnsi="Times New Roman" w:cs="Times New Roman"/>
          <w:noProof/>
          <w:snapToGrid w:val="0"/>
          <w:sz w:val="28"/>
          <w:szCs w:val="28"/>
        </w:rPr>
        <w:t>Дубенский посс</w:t>
      </w:r>
      <w:r w:rsidR="00C749D3">
        <w:rPr>
          <w:rFonts w:ascii="Times New Roman" w:hAnsi="Times New Roman" w:cs="Times New Roman"/>
          <w:noProof/>
          <w:snapToGrid w:val="0"/>
          <w:sz w:val="28"/>
          <w:szCs w:val="28"/>
        </w:rPr>
        <w:t>овет</w:t>
      </w:r>
      <w:r w:rsidR="00437FB4"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 </w:t>
      </w:r>
      <w:r w:rsidR="00526A0E"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 </w:t>
      </w:r>
      <w:r w:rsidR="00822868">
        <w:rPr>
          <w:rFonts w:ascii="Times New Roman" w:hAnsi="Times New Roman" w:cs="Times New Roman"/>
          <w:sz w:val="28"/>
          <w:szCs w:val="28"/>
        </w:rPr>
        <w:t>на 2020 год и на плановый период 2021 и 2022</w:t>
      </w:r>
      <w:r w:rsidR="00437FB4" w:rsidRPr="003035D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37FB4" w:rsidRPr="003035D6"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 </w:t>
      </w:r>
      <w:r w:rsidRPr="003035D6"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предусматривается его балансировка между доходами и расходами при отсутствии дефицита по всем годам планируемого периода.  </w:t>
      </w:r>
    </w:p>
    <w:p w:rsidR="003035D6" w:rsidRDefault="003035D6" w:rsidP="003035D6">
      <w:pPr>
        <w:ind w:firstLine="709"/>
        <w:jc w:val="both"/>
        <w:rPr>
          <w:rFonts w:ascii="Times New Roman" w:hAnsi="Times New Roman" w:cs="Times New Roman"/>
          <w:noProof/>
          <w:snapToGrid w:val="0"/>
          <w:sz w:val="28"/>
          <w:szCs w:val="28"/>
        </w:rPr>
      </w:pPr>
      <w:r w:rsidRPr="003035D6"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2. Планирование бюджетных ассигнований бюджета муниципального образования </w:t>
      </w:r>
      <w:r w:rsidR="00C749D3"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Дубенский поссовет </w:t>
      </w:r>
      <w:r w:rsidR="00526A0E"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  на </w:t>
      </w:r>
      <w:r w:rsidR="00822868">
        <w:rPr>
          <w:rFonts w:ascii="Times New Roman" w:hAnsi="Times New Roman" w:cs="Times New Roman"/>
          <w:sz w:val="28"/>
          <w:szCs w:val="28"/>
        </w:rPr>
        <w:t>на 2020</w:t>
      </w:r>
      <w:r w:rsidR="00437FB4">
        <w:rPr>
          <w:rFonts w:ascii="Times New Roman" w:hAnsi="Times New Roman" w:cs="Times New Roman"/>
          <w:sz w:val="28"/>
          <w:szCs w:val="28"/>
        </w:rPr>
        <w:t xml:space="preserve"> год и на плановый период 2</w:t>
      </w:r>
      <w:r w:rsidR="00822868">
        <w:rPr>
          <w:rFonts w:ascii="Times New Roman" w:hAnsi="Times New Roman" w:cs="Times New Roman"/>
          <w:sz w:val="28"/>
          <w:szCs w:val="28"/>
        </w:rPr>
        <w:t>021 и 2022</w:t>
      </w:r>
      <w:r w:rsidR="00437FB4" w:rsidRPr="003035D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37FB4" w:rsidRPr="003035D6"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 </w:t>
      </w:r>
      <w:r w:rsidRPr="003035D6">
        <w:rPr>
          <w:rFonts w:ascii="Times New Roman" w:hAnsi="Times New Roman" w:cs="Times New Roman"/>
          <w:noProof/>
          <w:snapToGrid w:val="0"/>
          <w:sz w:val="28"/>
          <w:szCs w:val="28"/>
        </w:rPr>
        <w:t>будет осуществляться на основе следующих, общих для всех, подходов:</w:t>
      </w:r>
    </w:p>
    <w:p w:rsidR="003035D6" w:rsidRPr="003035D6" w:rsidRDefault="003035D6" w:rsidP="003035D6">
      <w:pPr>
        <w:ind w:firstLine="709"/>
        <w:jc w:val="both"/>
        <w:rPr>
          <w:rFonts w:ascii="Times New Roman" w:hAnsi="Times New Roman" w:cs="Times New Roman"/>
          <w:noProof/>
          <w:snapToGrid w:val="0"/>
          <w:sz w:val="28"/>
          <w:szCs w:val="28"/>
        </w:rPr>
      </w:pPr>
      <w:r w:rsidRPr="003035D6">
        <w:rPr>
          <w:rFonts w:ascii="Times New Roman" w:hAnsi="Times New Roman" w:cs="Times New Roman"/>
          <w:noProof/>
          <w:snapToGrid w:val="0"/>
          <w:sz w:val="28"/>
          <w:szCs w:val="28"/>
        </w:rPr>
        <w:t>2.1</w:t>
      </w:r>
      <w:r w:rsidR="002841D2">
        <w:rPr>
          <w:noProof/>
          <w:snapToGrid w:val="0"/>
        </w:rPr>
        <w:t xml:space="preserve"> </w:t>
      </w:r>
      <w:r w:rsidR="002841D2">
        <w:rPr>
          <w:rFonts w:ascii="Times New Roman" w:hAnsi="Times New Roman" w:cs="Times New Roman"/>
          <w:noProof/>
          <w:snapToGrid w:val="0"/>
          <w:sz w:val="28"/>
          <w:szCs w:val="28"/>
        </w:rPr>
        <w:t>П</w:t>
      </w:r>
      <w:r w:rsidR="002841D2" w:rsidRPr="002841D2">
        <w:rPr>
          <w:rFonts w:ascii="Times New Roman" w:hAnsi="Times New Roman" w:cs="Times New Roman"/>
          <w:noProof/>
          <w:snapToGrid w:val="0"/>
          <w:sz w:val="28"/>
          <w:szCs w:val="28"/>
        </w:rPr>
        <w:t>рогнозируемая индексация тарифов на оплату коммунальных услуг ожидается к действующим</w:t>
      </w:r>
      <w:r w:rsidR="002841D2"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 ценам</w:t>
      </w:r>
      <w:r w:rsidR="00822868"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  во втором полугодии 2019</w:t>
      </w:r>
      <w:r w:rsidR="002841D2" w:rsidRPr="002841D2"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 года  с учетом е</w:t>
      </w:r>
      <w:r w:rsidR="006376F2">
        <w:rPr>
          <w:rFonts w:ascii="Times New Roman" w:hAnsi="Times New Roman" w:cs="Times New Roman"/>
          <w:noProof/>
          <w:snapToGrid w:val="0"/>
          <w:sz w:val="28"/>
          <w:szCs w:val="28"/>
        </w:rPr>
        <w:t>жегодного роста – на 3,8</w:t>
      </w:r>
      <w:r w:rsidR="002841D2"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 процента.</w:t>
      </w:r>
    </w:p>
    <w:p w:rsidR="003035D6" w:rsidRPr="003035D6" w:rsidRDefault="003035D6" w:rsidP="003035D6">
      <w:pPr>
        <w:ind w:firstLine="709"/>
        <w:jc w:val="both"/>
        <w:rPr>
          <w:rFonts w:ascii="Times New Roman" w:hAnsi="Times New Roman" w:cs="Times New Roman"/>
          <w:noProof/>
          <w:snapToGrid w:val="0"/>
          <w:sz w:val="28"/>
          <w:szCs w:val="28"/>
        </w:rPr>
      </w:pPr>
      <w:r w:rsidRPr="003035D6">
        <w:rPr>
          <w:rFonts w:ascii="Times New Roman" w:hAnsi="Times New Roman" w:cs="Times New Roman"/>
          <w:noProof/>
          <w:snapToGrid w:val="0"/>
          <w:sz w:val="28"/>
          <w:szCs w:val="28"/>
        </w:rPr>
        <w:t>2.2. Расходы на оплату труда.</w:t>
      </w:r>
    </w:p>
    <w:p w:rsidR="003035D6" w:rsidRPr="003035D6" w:rsidRDefault="00B17284" w:rsidP="003035D6">
      <w:pPr>
        <w:ind w:firstLine="709"/>
        <w:jc w:val="both"/>
        <w:rPr>
          <w:rFonts w:ascii="Times New Roman" w:hAnsi="Times New Roman" w:cs="Times New Roman"/>
          <w:noProof/>
          <w:snapToGrid w:val="0"/>
          <w:sz w:val="28"/>
          <w:szCs w:val="28"/>
        </w:rPr>
      </w:pPr>
      <w:r>
        <w:rPr>
          <w:rFonts w:ascii="Times New Roman" w:hAnsi="Times New Roman" w:cs="Times New Roman"/>
          <w:noProof/>
          <w:snapToGrid w:val="0"/>
          <w:sz w:val="28"/>
          <w:szCs w:val="28"/>
        </w:rPr>
        <w:t>2.2.1</w:t>
      </w:r>
      <w:r w:rsidR="003035D6" w:rsidRPr="003035D6"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. Фонд оплаты труда работников органов местного самоуправления муниципального образования </w:t>
      </w:r>
      <w:r w:rsidR="00C749D3"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 Дубенский поссовет </w:t>
      </w:r>
      <w:r w:rsidR="003035D6" w:rsidRPr="003035D6"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 будет сформирован:</w:t>
      </w:r>
    </w:p>
    <w:p w:rsidR="003035D6" w:rsidRPr="003035D6" w:rsidRDefault="003035D6" w:rsidP="003035D6">
      <w:pPr>
        <w:ind w:firstLine="709"/>
        <w:jc w:val="both"/>
        <w:rPr>
          <w:rFonts w:ascii="Times New Roman" w:hAnsi="Times New Roman" w:cs="Times New Roman"/>
          <w:noProof/>
          <w:snapToGrid w:val="0"/>
          <w:sz w:val="28"/>
          <w:szCs w:val="28"/>
        </w:rPr>
      </w:pPr>
      <w:r w:rsidRPr="003035D6"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-по муниципальным должностям в соответствии с решением Совета  депутатов муниципального образования </w:t>
      </w:r>
      <w:r w:rsidR="00C749D3"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 Дубенский поссовет </w:t>
      </w:r>
      <w:r w:rsidR="0059529B"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 от 20.11.2012 № 84</w:t>
      </w:r>
      <w:r w:rsidRPr="003035D6"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  «О нормативах денежного содержания главы муниципального образования</w:t>
      </w:r>
      <w:r w:rsidR="00C749D3"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 Дубенский поссовет</w:t>
      </w:r>
      <w:r w:rsidRPr="003035D6">
        <w:rPr>
          <w:rFonts w:ascii="Times New Roman" w:hAnsi="Times New Roman" w:cs="Times New Roman"/>
          <w:noProof/>
          <w:snapToGrid w:val="0"/>
          <w:sz w:val="28"/>
          <w:szCs w:val="28"/>
        </w:rPr>
        <w:t>»</w:t>
      </w:r>
      <w:r w:rsidR="00822868" w:rsidRPr="00822868"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 </w:t>
      </w:r>
      <w:r w:rsidR="00822868" w:rsidRPr="003035D6">
        <w:rPr>
          <w:rFonts w:ascii="Times New Roman" w:hAnsi="Times New Roman" w:cs="Times New Roman"/>
          <w:noProof/>
          <w:snapToGrid w:val="0"/>
          <w:sz w:val="28"/>
          <w:szCs w:val="28"/>
        </w:rPr>
        <w:t>(с изменениями и дополнениями)</w:t>
      </w:r>
      <w:r w:rsidRPr="003035D6">
        <w:rPr>
          <w:rFonts w:ascii="Times New Roman" w:hAnsi="Times New Roman" w:cs="Times New Roman"/>
          <w:noProof/>
          <w:snapToGrid w:val="0"/>
          <w:sz w:val="28"/>
          <w:szCs w:val="28"/>
        </w:rPr>
        <w:t>;</w:t>
      </w:r>
    </w:p>
    <w:p w:rsidR="003035D6" w:rsidRPr="003035D6" w:rsidRDefault="003035D6" w:rsidP="003035D6">
      <w:pPr>
        <w:ind w:firstLine="709"/>
        <w:jc w:val="both"/>
        <w:rPr>
          <w:rFonts w:ascii="Times New Roman" w:hAnsi="Times New Roman" w:cs="Times New Roman"/>
          <w:noProof/>
          <w:snapToGrid w:val="0"/>
          <w:sz w:val="28"/>
          <w:szCs w:val="28"/>
        </w:rPr>
      </w:pPr>
      <w:r w:rsidRPr="003035D6"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- по должностям муниципальной службы в соответствии с решением Совета  депутатов муниципального образования </w:t>
      </w:r>
      <w:r w:rsidR="00C749D3">
        <w:rPr>
          <w:rFonts w:ascii="Times New Roman" w:hAnsi="Times New Roman" w:cs="Times New Roman"/>
          <w:noProof/>
          <w:snapToGrid w:val="0"/>
          <w:sz w:val="28"/>
          <w:szCs w:val="28"/>
        </w:rPr>
        <w:t>Дубенский поссоет</w:t>
      </w:r>
      <w:r w:rsidR="0059529B"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 от </w:t>
      </w:r>
      <w:r w:rsidR="0059529B">
        <w:rPr>
          <w:rFonts w:ascii="Times New Roman" w:hAnsi="Times New Roman" w:cs="Times New Roman"/>
          <w:noProof/>
          <w:snapToGrid w:val="0"/>
          <w:sz w:val="28"/>
          <w:szCs w:val="28"/>
        </w:rPr>
        <w:lastRenderedPageBreak/>
        <w:t>20.11.2012 № 85</w:t>
      </w:r>
      <w:r w:rsidRPr="003035D6"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 "Об утверждении Положения об оплате труда муниципальных служащих муниципального образования </w:t>
      </w:r>
      <w:r w:rsidR="00C749D3"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 Дубенский поссовет</w:t>
      </w:r>
      <w:r w:rsidRPr="003035D6"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»  (с изменениями и дополнениями); </w:t>
      </w:r>
    </w:p>
    <w:p w:rsidR="003035D6" w:rsidRDefault="003035D6" w:rsidP="003035D6">
      <w:pPr>
        <w:ind w:firstLine="709"/>
        <w:jc w:val="both"/>
        <w:rPr>
          <w:rFonts w:ascii="Times New Roman" w:hAnsi="Times New Roman" w:cs="Times New Roman"/>
          <w:noProof/>
          <w:snapToGrid w:val="0"/>
          <w:sz w:val="28"/>
          <w:szCs w:val="28"/>
        </w:rPr>
      </w:pPr>
      <w:r w:rsidRPr="003035D6">
        <w:rPr>
          <w:rFonts w:ascii="Times New Roman" w:hAnsi="Times New Roman" w:cs="Times New Roman"/>
          <w:noProof/>
          <w:snapToGrid w:val="0"/>
          <w:sz w:val="28"/>
          <w:szCs w:val="28"/>
        </w:rPr>
        <w:t>- с учетом численности согласно утвержденным штатным расписаниям а по с</w:t>
      </w:r>
      <w:r w:rsidR="00961A51">
        <w:rPr>
          <w:rFonts w:ascii="Times New Roman" w:hAnsi="Times New Roman" w:cs="Times New Roman"/>
          <w:noProof/>
          <w:snapToGrid w:val="0"/>
          <w:sz w:val="28"/>
          <w:szCs w:val="28"/>
        </w:rPr>
        <w:t>остоянию на 1 октября 2019</w:t>
      </w:r>
      <w:r w:rsidRPr="003035D6"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 года;</w:t>
      </w:r>
    </w:p>
    <w:p w:rsidR="006376F2" w:rsidRPr="003035D6" w:rsidRDefault="006376F2" w:rsidP="003035D6">
      <w:pPr>
        <w:ind w:firstLine="709"/>
        <w:jc w:val="both"/>
        <w:rPr>
          <w:rFonts w:ascii="Times New Roman" w:hAnsi="Times New Roman" w:cs="Times New Roman"/>
          <w:noProof/>
          <w:snapToGrid w:val="0"/>
          <w:sz w:val="28"/>
          <w:szCs w:val="28"/>
        </w:rPr>
      </w:pPr>
      <w:r w:rsidRPr="006376F2">
        <w:rPr>
          <w:rFonts w:ascii="Times New Roman" w:hAnsi="Times New Roman" w:cs="Times New Roman"/>
          <w:noProof/>
          <w:snapToGrid w:val="0"/>
          <w:sz w:val="28"/>
          <w:szCs w:val="28"/>
        </w:rPr>
        <w:t>- с учетом повышения должностных окладов муниципальных служащих с 01.10.2020г на 3,8%.</w:t>
      </w:r>
    </w:p>
    <w:p w:rsidR="003035D6" w:rsidRPr="003035D6" w:rsidRDefault="003035D6" w:rsidP="003035D6">
      <w:pPr>
        <w:ind w:firstLine="709"/>
        <w:jc w:val="both"/>
        <w:rPr>
          <w:rFonts w:ascii="Times New Roman" w:hAnsi="Times New Roman" w:cs="Times New Roman"/>
          <w:noProof/>
          <w:snapToGrid w:val="0"/>
          <w:sz w:val="28"/>
          <w:szCs w:val="28"/>
        </w:rPr>
      </w:pPr>
      <w:r w:rsidRPr="003035D6">
        <w:rPr>
          <w:rFonts w:ascii="Times New Roman" w:hAnsi="Times New Roman" w:cs="Times New Roman"/>
          <w:noProof/>
          <w:snapToGrid w:val="0"/>
          <w:sz w:val="28"/>
          <w:szCs w:val="28"/>
        </w:rPr>
        <w:t>- экономии в связи с выплатой пособий по временной нетрудоспособности в размере 5%;</w:t>
      </w:r>
    </w:p>
    <w:p w:rsidR="003035D6" w:rsidRDefault="003035D6" w:rsidP="003035D6">
      <w:pPr>
        <w:ind w:firstLine="709"/>
        <w:jc w:val="both"/>
        <w:rPr>
          <w:rFonts w:ascii="Times New Roman" w:hAnsi="Times New Roman" w:cs="Times New Roman"/>
          <w:noProof/>
          <w:snapToGrid w:val="0"/>
          <w:sz w:val="28"/>
          <w:szCs w:val="28"/>
        </w:rPr>
      </w:pPr>
      <w:r w:rsidRPr="003035D6">
        <w:rPr>
          <w:rFonts w:ascii="Times New Roman" w:hAnsi="Times New Roman" w:cs="Times New Roman"/>
          <w:noProof/>
          <w:snapToGrid w:val="0"/>
          <w:sz w:val="28"/>
          <w:szCs w:val="28"/>
        </w:rPr>
        <w:t>- страховых взносов в государственные внебюджетные фонды в размере 30,2 процента.</w:t>
      </w:r>
    </w:p>
    <w:p w:rsidR="003035D6" w:rsidRPr="003035D6" w:rsidRDefault="00B17284" w:rsidP="003035D6">
      <w:pPr>
        <w:ind w:firstLine="709"/>
        <w:jc w:val="both"/>
        <w:rPr>
          <w:rFonts w:ascii="Times New Roman" w:hAnsi="Times New Roman" w:cs="Times New Roman"/>
          <w:noProof/>
          <w:snapToGrid w:val="0"/>
          <w:sz w:val="28"/>
          <w:szCs w:val="28"/>
        </w:rPr>
      </w:pPr>
      <w:r>
        <w:rPr>
          <w:rFonts w:ascii="Times New Roman" w:hAnsi="Times New Roman" w:cs="Times New Roman"/>
          <w:noProof/>
          <w:snapToGrid w:val="0"/>
          <w:sz w:val="28"/>
          <w:szCs w:val="28"/>
        </w:rPr>
        <w:t>2.3</w:t>
      </w:r>
      <w:r w:rsidR="003035D6" w:rsidRPr="003035D6">
        <w:rPr>
          <w:rFonts w:ascii="Times New Roman" w:hAnsi="Times New Roman" w:cs="Times New Roman"/>
          <w:noProof/>
          <w:snapToGrid w:val="0"/>
          <w:sz w:val="28"/>
          <w:szCs w:val="28"/>
        </w:rPr>
        <w:t>. Расходы на уплату налогов будут рассчитываться на уровне уточненного плана расходов бюджета на 01.10.201</w:t>
      </w:r>
      <w:r w:rsidR="00822868">
        <w:rPr>
          <w:rFonts w:ascii="Times New Roman" w:hAnsi="Times New Roman" w:cs="Times New Roman"/>
          <w:noProof/>
          <w:snapToGrid w:val="0"/>
          <w:sz w:val="28"/>
          <w:szCs w:val="28"/>
        </w:rPr>
        <w:t>9</w:t>
      </w:r>
      <w:r w:rsidR="003035D6" w:rsidRPr="003035D6"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 года с учетом оптимизации расходов по платежам при пользовании природными ресурсами.</w:t>
      </w:r>
    </w:p>
    <w:p w:rsidR="003035D6" w:rsidRPr="003035D6" w:rsidRDefault="00B17284" w:rsidP="003035D6">
      <w:pPr>
        <w:ind w:firstLine="709"/>
        <w:jc w:val="both"/>
        <w:rPr>
          <w:rFonts w:ascii="Times New Roman" w:hAnsi="Times New Roman" w:cs="Times New Roman"/>
          <w:noProof/>
          <w:snapToGrid w:val="0"/>
          <w:sz w:val="28"/>
          <w:szCs w:val="28"/>
        </w:rPr>
      </w:pPr>
      <w:r>
        <w:rPr>
          <w:rFonts w:ascii="Times New Roman" w:hAnsi="Times New Roman" w:cs="Times New Roman"/>
          <w:noProof/>
          <w:snapToGrid w:val="0"/>
          <w:sz w:val="28"/>
          <w:szCs w:val="28"/>
        </w:rPr>
        <w:t>2.4</w:t>
      </w:r>
      <w:r w:rsidR="003035D6" w:rsidRPr="003035D6"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. Расходы на обеспечение мер социальной поддержки отдельных категорий граждан будут рассчитываться в соответствии с действующими муниципальными правовыми актами органов местного самоуправления. </w:t>
      </w:r>
    </w:p>
    <w:p w:rsidR="003035D6" w:rsidRPr="003035D6" w:rsidRDefault="00B17284" w:rsidP="003035D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napToGrid w:val="0"/>
          <w:sz w:val="28"/>
          <w:szCs w:val="28"/>
        </w:rPr>
        <w:t>2.5</w:t>
      </w:r>
      <w:r w:rsidR="003035D6" w:rsidRPr="003035D6">
        <w:rPr>
          <w:rFonts w:ascii="Times New Roman" w:hAnsi="Times New Roman" w:cs="Times New Roman"/>
          <w:noProof/>
          <w:snapToGrid w:val="0"/>
          <w:sz w:val="28"/>
          <w:szCs w:val="28"/>
        </w:rPr>
        <w:t>.</w:t>
      </w:r>
      <w:r w:rsidR="003035D6" w:rsidRPr="00303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Расходы по муниципальному дорожному фонду устанавливаются Положением о порядке образования и расходования средств дорожного фонда администрации </w:t>
      </w:r>
      <w:r w:rsidR="00C7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Дубенского поссовета</w:t>
      </w:r>
      <w:r w:rsidR="003035D6" w:rsidRPr="00303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 </w:t>
      </w:r>
    </w:p>
    <w:p w:rsidR="003035D6" w:rsidRPr="003035D6" w:rsidRDefault="003035D6" w:rsidP="003035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napToGrid w:val="0"/>
          <w:sz w:val="28"/>
          <w:szCs w:val="28"/>
        </w:rPr>
      </w:pPr>
      <w:r w:rsidRPr="00303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3035D6" w:rsidRPr="003035D6" w:rsidRDefault="00B17284" w:rsidP="003035D6">
      <w:pPr>
        <w:ind w:firstLine="709"/>
        <w:jc w:val="both"/>
        <w:rPr>
          <w:rFonts w:ascii="Times New Roman" w:hAnsi="Times New Roman" w:cs="Times New Roman"/>
          <w:noProof/>
          <w:snapToGrid w:val="0"/>
          <w:sz w:val="28"/>
          <w:szCs w:val="28"/>
        </w:rPr>
      </w:pPr>
      <w:r>
        <w:rPr>
          <w:rFonts w:ascii="Times New Roman" w:hAnsi="Times New Roman" w:cs="Times New Roman"/>
          <w:noProof/>
          <w:snapToGrid w:val="0"/>
          <w:sz w:val="28"/>
          <w:szCs w:val="28"/>
        </w:rPr>
        <w:t>2.6</w:t>
      </w:r>
      <w:r w:rsidR="003035D6" w:rsidRPr="003035D6"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. Другие расходы, кроме расходов, указанных в </w:t>
      </w:r>
      <w:hyperlink w:anchor="Par369" w:history="1">
        <w:r w:rsidR="003035D6" w:rsidRPr="003035D6">
          <w:rPr>
            <w:rFonts w:ascii="Times New Roman" w:hAnsi="Times New Roman" w:cs="Times New Roman"/>
            <w:noProof/>
            <w:snapToGrid w:val="0"/>
            <w:sz w:val="28"/>
            <w:szCs w:val="28"/>
          </w:rPr>
          <w:t>пунктах 2.</w:t>
        </w:r>
      </w:hyperlink>
      <w:r w:rsidR="003035D6" w:rsidRPr="003035D6"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1. – </w:t>
      </w:r>
      <w:hyperlink w:anchor="Par422" w:history="1">
        <w:r w:rsidR="003035D6" w:rsidRPr="003035D6">
          <w:rPr>
            <w:rFonts w:ascii="Times New Roman" w:hAnsi="Times New Roman" w:cs="Times New Roman"/>
            <w:noProof/>
            <w:snapToGrid w:val="0"/>
            <w:sz w:val="28"/>
            <w:szCs w:val="28"/>
          </w:rPr>
          <w:t>2.</w:t>
        </w:r>
      </w:hyperlink>
      <w:r w:rsidR="003035D6" w:rsidRPr="003035D6">
        <w:rPr>
          <w:rFonts w:ascii="Times New Roman" w:hAnsi="Times New Roman" w:cs="Times New Roman"/>
          <w:noProof/>
          <w:snapToGrid w:val="0"/>
          <w:sz w:val="28"/>
          <w:szCs w:val="28"/>
        </w:rPr>
        <w:t>6., будут рассчитываться в пределах, доведенных до субъектов бюджетного планирования прогнозных предельных объемо</w:t>
      </w:r>
      <w:r w:rsidR="00437FB4"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в бюджетных ассигнований </w:t>
      </w:r>
      <w:r w:rsidR="00822868">
        <w:rPr>
          <w:rFonts w:ascii="Times New Roman" w:hAnsi="Times New Roman" w:cs="Times New Roman"/>
          <w:sz w:val="28"/>
          <w:szCs w:val="28"/>
        </w:rPr>
        <w:t>на 2020 год и на плановый период 2021 и 2022</w:t>
      </w:r>
      <w:r w:rsidR="00437FB4" w:rsidRPr="003035D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3035D6" w:rsidRPr="003035D6">
        <w:rPr>
          <w:rFonts w:ascii="Times New Roman" w:hAnsi="Times New Roman" w:cs="Times New Roman"/>
          <w:noProof/>
          <w:snapToGrid w:val="0"/>
          <w:sz w:val="28"/>
          <w:szCs w:val="28"/>
        </w:rPr>
        <w:t>.</w:t>
      </w:r>
    </w:p>
    <w:p w:rsidR="003035D6" w:rsidRPr="003035D6" w:rsidRDefault="003035D6" w:rsidP="003035D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035D6" w:rsidRPr="003035D6" w:rsidSect="006F6152">
      <w:headerReference w:type="default" r:id="rId7"/>
      <w:pgSz w:w="11906" w:h="16838"/>
      <w:pgMar w:top="284" w:right="851" w:bottom="85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BE2" w:rsidRDefault="00D44BE2" w:rsidP="00C60940">
      <w:pPr>
        <w:spacing w:after="0" w:line="240" w:lineRule="auto"/>
      </w:pPr>
      <w:r>
        <w:separator/>
      </w:r>
    </w:p>
  </w:endnote>
  <w:endnote w:type="continuationSeparator" w:id="1">
    <w:p w:rsidR="00D44BE2" w:rsidRDefault="00D44BE2" w:rsidP="00C60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BE2" w:rsidRDefault="00D44BE2" w:rsidP="00C60940">
      <w:pPr>
        <w:spacing w:after="0" w:line="240" w:lineRule="auto"/>
      </w:pPr>
      <w:r>
        <w:separator/>
      </w:r>
    </w:p>
  </w:footnote>
  <w:footnote w:type="continuationSeparator" w:id="1">
    <w:p w:rsidR="00D44BE2" w:rsidRDefault="00D44BE2" w:rsidP="00C60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F3" w:rsidRPr="00180184" w:rsidRDefault="00FE579B" w:rsidP="00180184">
    <w:pPr>
      <w:pStyle w:val="a3"/>
      <w:tabs>
        <w:tab w:val="clear" w:pos="4677"/>
      </w:tabs>
      <w:rPr>
        <w:sz w:val="24"/>
        <w:szCs w:val="24"/>
      </w:rPr>
    </w:pPr>
    <w:r w:rsidRPr="00180184">
      <w:rPr>
        <w:sz w:val="24"/>
        <w:szCs w:val="24"/>
      </w:rPr>
      <w:fldChar w:fldCharType="begin"/>
    </w:r>
    <w:r w:rsidR="0095059B" w:rsidRPr="00180184">
      <w:rPr>
        <w:sz w:val="24"/>
        <w:szCs w:val="24"/>
      </w:rPr>
      <w:instrText xml:space="preserve"> PAGE   \* MERGEFORMAT </w:instrText>
    </w:r>
    <w:r w:rsidRPr="00180184">
      <w:rPr>
        <w:sz w:val="24"/>
        <w:szCs w:val="24"/>
      </w:rPr>
      <w:fldChar w:fldCharType="separate"/>
    </w:r>
    <w:r w:rsidR="004A0123">
      <w:rPr>
        <w:noProof/>
        <w:sz w:val="24"/>
        <w:szCs w:val="24"/>
      </w:rPr>
      <w:t>2</w:t>
    </w:r>
    <w:r w:rsidRPr="00180184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73BA7"/>
    <w:multiLevelType w:val="hybridMultilevel"/>
    <w:tmpl w:val="EF869986"/>
    <w:lvl w:ilvl="0" w:tplc="2C7A8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35D6"/>
    <w:rsid w:val="0005646B"/>
    <w:rsid w:val="00062D45"/>
    <w:rsid w:val="00072377"/>
    <w:rsid w:val="00073564"/>
    <w:rsid w:val="00096376"/>
    <w:rsid w:val="000B413D"/>
    <w:rsid w:val="000C4CE1"/>
    <w:rsid w:val="001A3E5A"/>
    <w:rsid w:val="001C19EB"/>
    <w:rsid w:val="002841D2"/>
    <w:rsid w:val="002878B5"/>
    <w:rsid w:val="002F6613"/>
    <w:rsid w:val="003035D6"/>
    <w:rsid w:val="003258A2"/>
    <w:rsid w:val="004014C2"/>
    <w:rsid w:val="00437FB4"/>
    <w:rsid w:val="00454F93"/>
    <w:rsid w:val="0045732D"/>
    <w:rsid w:val="004A0123"/>
    <w:rsid w:val="00501D96"/>
    <w:rsid w:val="005140E4"/>
    <w:rsid w:val="00526A0E"/>
    <w:rsid w:val="0059529B"/>
    <w:rsid w:val="006376F2"/>
    <w:rsid w:val="00643418"/>
    <w:rsid w:val="00656205"/>
    <w:rsid w:val="0079171B"/>
    <w:rsid w:val="007F2373"/>
    <w:rsid w:val="00822868"/>
    <w:rsid w:val="008B59AC"/>
    <w:rsid w:val="008E48AA"/>
    <w:rsid w:val="009007D4"/>
    <w:rsid w:val="00904094"/>
    <w:rsid w:val="00936C39"/>
    <w:rsid w:val="0095059B"/>
    <w:rsid w:val="00961A51"/>
    <w:rsid w:val="009C0CB4"/>
    <w:rsid w:val="009C2697"/>
    <w:rsid w:val="009D6045"/>
    <w:rsid w:val="009F6195"/>
    <w:rsid w:val="00A72B76"/>
    <w:rsid w:val="00AA0C9D"/>
    <w:rsid w:val="00B17284"/>
    <w:rsid w:val="00C23E9A"/>
    <w:rsid w:val="00C60940"/>
    <w:rsid w:val="00C749D3"/>
    <w:rsid w:val="00CC33BE"/>
    <w:rsid w:val="00CC4D55"/>
    <w:rsid w:val="00CC7C0D"/>
    <w:rsid w:val="00CD734E"/>
    <w:rsid w:val="00D44BE2"/>
    <w:rsid w:val="00E82165"/>
    <w:rsid w:val="00E8325F"/>
    <w:rsid w:val="00F16D81"/>
    <w:rsid w:val="00F315A8"/>
    <w:rsid w:val="00F85719"/>
    <w:rsid w:val="00FA4A12"/>
    <w:rsid w:val="00FC3CE4"/>
    <w:rsid w:val="00FE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5D6"/>
    <w:pPr>
      <w:tabs>
        <w:tab w:val="center" w:pos="4677"/>
        <w:tab w:val="right" w:pos="9355"/>
      </w:tabs>
      <w:spacing w:before="20" w:after="20" w:line="240" w:lineRule="auto"/>
      <w:jc w:val="center"/>
    </w:pPr>
    <w:rPr>
      <w:rFonts w:ascii="Times New Roman" w:eastAsia="Calibri" w:hAnsi="Times New Roman" w:cs="Times New Roman"/>
      <w:bCs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035D6"/>
    <w:rPr>
      <w:rFonts w:ascii="Times New Roman" w:eastAsia="Calibri" w:hAnsi="Times New Roman" w:cs="Times New Roman"/>
      <w:bCs/>
      <w:sz w:val="28"/>
      <w:szCs w:val="28"/>
      <w:lang w:eastAsia="en-US"/>
    </w:rPr>
  </w:style>
  <w:style w:type="paragraph" w:customStyle="1" w:styleId="ConsPlusNormal">
    <w:name w:val="ConsPlusNormal"/>
    <w:rsid w:val="003035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3035D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035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2278</Words>
  <Characters>12989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 Дубенский</dc:creator>
  <cp:lastModifiedBy>Главбух</cp:lastModifiedBy>
  <cp:revision>25</cp:revision>
  <cp:lastPrinted>2019-11-15T12:12:00Z</cp:lastPrinted>
  <dcterms:created xsi:type="dcterms:W3CDTF">2017-11-02T10:57:00Z</dcterms:created>
  <dcterms:modified xsi:type="dcterms:W3CDTF">2019-11-15T12:13:00Z</dcterms:modified>
</cp:coreProperties>
</file>