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5D" w:rsidRDefault="00B0295D" w:rsidP="00B02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  </w:t>
      </w:r>
    </w:p>
    <w:p w:rsidR="00B0295D" w:rsidRDefault="00B0295D" w:rsidP="00B02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ДУБЕНСКИЙ ПОССОВЕТ                                                                 БЕЛЯЕВСКОГО РАЙОНА ОРЕНБУРГСКОЙ ОБЛАСТИ                      четвертого  созыва</w:t>
      </w:r>
    </w:p>
    <w:p w:rsidR="00B0295D" w:rsidRDefault="00B0295D" w:rsidP="00B02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295D" w:rsidRDefault="00B0295D" w:rsidP="00B0295D">
      <w:pPr>
        <w:rPr>
          <w:rFonts w:ascii="Times New Roman" w:hAnsi="Times New Roman" w:cs="Times New Roman"/>
          <w:sz w:val="28"/>
          <w:szCs w:val="28"/>
        </w:rPr>
      </w:pPr>
    </w:p>
    <w:p w:rsidR="00B0295D" w:rsidRDefault="00B0295D" w:rsidP="00B0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30.03.2021                                         п. Дубенский                                       №  23</w:t>
      </w:r>
    </w:p>
    <w:p w:rsidR="00B0295D" w:rsidRDefault="00B0295D" w:rsidP="00B02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95D" w:rsidRPr="00377729" w:rsidRDefault="00B0295D" w:rsidP="00B029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7772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377729">
        <w:rPr>
          <w:rFonts w:ascii="Times New Roman" w:hAnsi="Times New Roman" w:cs="Times New Roman"/>
          <w:sz w:val="28"/>
          <w:szCs w:val="28"/>
        </w:rPr>
        <w:t>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3B28">
        <w:rPr>
          <w:rFonts w:ascii="Times New Roman" w:hAnsi="Times New Roman" w:cs="Times New Roman"/>
          <w:sz w:val="28"/>
          <w:szCs w:val="28"/>
        </w:rPr>
        <w:t xml:space="preserve">              № 102 от 20.12.201</w:t>
      </w:r>
      <w:r>
        <w:rPr>
          <w:rFonts w:ascii="Times New Roman" w:hAnsi="Times New Roman" w:cs="Times New Roman"/>
          <w:sz w:val="28"/>
          <w:szCs w:val="28"/>
        </w:rPr>
        <w:t>8 « Об утверждении Положения о Бюджетном устройстве и бюджетном процессе в муниципальном образовании Дубенский поссовет Беляевского района Оренбургской области»</w:t>
      </w:r>
    </w:p>
    <w:p w:rsidR="00B0295D" w:rsidRPr="00377729" w:rsidRDefault="00B0295D" w:rsidP="00B029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0295D" w:rsidRDefault="00B0295D"/>
    <w:p w:rsidR="00B0295D" w:rsidRDefault="00B0295D" w:rsidP="00B0295D">
      <w:pPr>
        <w:tabs>
          <w:tab w:val="left" w:pos="567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протест прокурора района от 26.02.2021 №07-01-2021 на решение Совета депутатов муниципального образования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Беляевского р</w:t>
      </w:r>
      <w:r w:rsidR="00A81FED">
        <w:rPr>
          <w:rFonts w:ascii="Times New Roman" w:hAnsi="Times New Roman" w:cs="Times New Roman"/>
          <w:sz w:val="28"/>
          <w:szCs w:val="28"/>
        </w:rPr>
        <w:t>айона Оренбургской области от 20.12.2018 № 102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 и бюджетном процессе в муниципальном образовании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Беляевского района Оренбургской области», на основании статей 12, 132 Конституции Российской Федерации, статей: 174.1, 174.2, 217, 236.1 Бюджетного кодекса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Беляевского район Оренбургской области Совет депутатов муниципального образования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Беляевского район Оренбургской области РЕШИЛ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0295D" w:rsidRDefault="00B0295D" w:rsidP="00B0295D">
      <w:pPr>
        <w:pStyle w:val="a4"/>
        <w:tabs>
          <w:tab w:val="left" w:pos="567"/>
        </w:tabs>
        <w:snapToGrid w:val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Внести изменения и дополнения в решение Совета депутатов муниципального образования</w:t>
      </w:r>
      <w:r w:rsidR="00A81F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Дубенский поссовет</w:t>
      </w:r>
      <w:r w:rsidR="00A81F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Беляевского р</w:t>
      </w:r>
      <w:r w:rsidR="00A81FED">
        <w:rPr>
          <w:rFonts w:ascii="Times New Roman" w:hAnsi="Times New Roman" w:cs="Times New Roman"/>
          <w:sz w:val="28"/>
          <w:szCs w:val="28"/>
          <w:lang w:eastAsia="en-US"/>
        </w:rPr>
        <w:t>айона Оренбургской области от 20.12.2018г № 102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устройстве и бюджетном процессе в муниципальном образовании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области»:</w:t>
      </w:r>
    </w:p>
    <w:p w:rsidR="00B0295D" w:rsidRDefault="00B0295D" w:rsidP="00B0295D">
      <w:pPr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1.1.Статью 9 дополнить абзацем следующего содержания:</w:t>
      </w:r>
    </w:p>
    <w:p w:rsidR="00B0295D" w:rsidRDefault="00B0295D" w:rsidP="00B0295D">
      <w:pPr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Статьей 174.1 БК РФ предусмотрено, что доходы бюджета прогнозируются на основе прогноза социально-экономического развития территории, действующего на день внесения проекта закона (решения) о бюджете в законодательный (предварительный) орган,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органов муниципальных образований, устанавливающих неналоговые доходы бюджетов бюджетной системы Российской Федерации;  </w:t>
      </w:r>
    </w:p>
    <w:p w:rsidR="00B0295D" w:rsidRDefault="00B0295D" w:rsidP="00B0295D">
      <w:pPr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Статью 10 дополнить пунктами следующего содержания: </w:t>
      </w:r>
    </w:p>
    <w:p w:rsidR="00B0295D" w:rsidRDefault="00B0295D" w:rsidP="00B0295D">
      <w:pPr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3.В силу положений п.10. ст. 236.1 БК РФ, финансовый орган муниципального образования в порядке, установленном местной администрацией муниципального образования, с учетом общих требований, установленных Правительством Российской Федерации, привлекает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открытых финансовому органу муниципального образования;</w:t>
      </w:r>
      <w:proofErr w:type="gramEnd"/>
    </w:p>
    <w:p w:rsidR="00B0295D" w:rsidRDefault="00B0295D" w:rsidP="00B0295D">
      <w:pPr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Пунктом 11 ст. 236.1 БК РФ установлено, что финансовые органы муниципальных образований осуществляют возврат привлеченных средств на казначейские счета, с которых они были ранее перечислены, в том числе в целях проведения операций за счет привлечённых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последнего рабочего дня текущего финансового года;</w:t>
      </w:r>
    </w:p>
    <w:p w:rsidR="00B0295D" w:rsidRDefault="00B0295D" w:rsidP="00B0295D">
      <w:pPr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Пунктом 13 ст. 236.1 БК РФ предусмотрено, что возврат привлеченных средств с единого счета бюджета субъекта Российской Федерации (местного бюджета) на казначейские счета, с которых они были ранее перечислены, в соответствии с п. 11 и 12 настоящей статьи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соответственно высшим исполнительным органом государственной власти субъекта Российской Федерации (местной администрацией муниципального образования), с учетом общих требований, установленных правительством Российской Федерации.  </w:t>
      </w:r>
    </w:p>
    <w:p w:rsidR="00B0295D" w:rsidRDefault="00B0295D" w:rsidP="00B0295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Раздел 1, статью 10 дополнить абзацем следующего содержания:   </w:t>
      </w:r>
    </w:p>
    <w:p w:rsidR="00B0295D" w:rsidRDefault="00B0295D" w:rsidP="00B0295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соответствии с п.4 ч.1 ст.40 БК РФ по запросу финансовых органов муниципальных образований органы Федерального казначейства предоставляют информацию из расчетных документов, о поступивших от юридических лиц платежах, являющихся источниками формирования доходов соответствующего бюджета (в том числе консолидированного бюджета муниципального района).» </w:t>
      </w:r>
      <w:proofErr w:type="gramEnd"/>
    </w:p>
    <w:p w:rsidR="00B0295D" w:rsidRDefault="00B0295D" w:rsidP="00B0295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Раздел 1 статью 13 дополнить абзацем следующего содержания:</w:t>
      </w:r>
    </w:p>
    <w:p w:rsidR="00B0295D" w:rsidRDefault="00B0295D" w:rsidP="00B02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в бюджет в виде безвозмездных поступлений, за исключением субвенций  в соответствии  со ст.47 БК РФ»</w:t>
      </w:r>
    </w:p>
    <w:p w:rsidR="00B0295D" w:rsidRDefault="00B0295D" w:rsidP="00B02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1.5.Раздел 1 статья 16  читать в новой редакции:</w:t>
      </w:r>
    </w:p>
    <w:p w:rsidR="00B0295D" w:rsidRDefault="00B0295D" w:rsidP="00B0295D">
      <w:pPr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государственных (муниципальных)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выполнение работ), включая ассигнования на оплату государственных (муниципальных) контрактов на поставку товаров, выполнение работ, оказание услуг для государственных (муниципальных</w:t>
      </w:r>
    </w:p>
    <w:p w:rsidR="00E70FDE" w:rsidRDefault="00E70FDE" w:rsidP="00B0295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95D" w:rsidRDefault="00B0295D" w:rsidP="00B0295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1.6..Раздел 1, статью 42 дополнить абзацем следующего содержания:</w:t>
      </w:r>
    </w:p>
    <w:p w:rsidR="00B0295D" w:rsidRDefault="00B0295D" w:rsidP="00B0295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    государственных (муниципальных)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B0295D" w:rsidRDefault="00B0295D" w:rsidP="00B0295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b/>
          <w:sz w:val="28"/>
          <w:szCs w:val="28"/>
        </w:rPr>
        <w:tab/>
        <w:t>Раздел I статья 38 ч. 1дополнить пунктами следующего содержания:</w:t>
      </w:r>
    </w:p>
    <w:p w:rsidR="00B0295D" w:rsidRDefault="00B0295D" w:rsidP="00B0295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ведение  реестра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B0295D" w:rsidRDefault="00B0295D" w:rsidP="00B0295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B0295D" w:rsidRDefault="00B0295D" w:rsidP="00B0295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 Статья 38 ч. 2дополнить пунктами следующего содержания:</w:t>
      </w:r>
    </w:p>
    <w:p w:rsidR="00B0295D" w:rsidRDefault="00B0295D" w:rsidP="00B0295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осуществление взыскания задолженности по платежам в бюджет, пеней и штрафов;</w:t>
      </w:r>
    </w:p>
    <w:p w:rsidR="00B0295D" w:rsidRDefault="00B0295D" w:rsidP="00B0295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платежей в бюджет, пеней и штрафов, а так же процентов за несвоевременное осуществление такого возврата и процентов, начисляемых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B0295D" w:rsidRDefault="00B0295D" w:rsidP="00B0295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-представлять информацию, необходимую для уплаты денежных средств физическими лицами за государственные и муниципальные услуги, а так 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2010года № 210-ФЗ «Об организации предоставления государственных и муниципальных услуг»; </w:t>
      </w:r>
      <w:proofErr w:type="gramEnd"/>
    </w:p>
    <w:p w:rsidR="00B0295D" w:rsidRDefault="00B0295D" w:rsidP="00B0295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 признании безнадежной к взысканию задолженности по платежам в бюджет.</w:t>
      </w:r>
    </w:p>
    <w:p w:rsidR="00B0295D" w:rsidRDefault="00B0295D" w:rsidP="00B0295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b/>
          <w:sz w:val="28"/>
          <w:szCs w:val="28"/>
        </w:rPr>
        <w:tab/>
        <w:t>Раздел I статья 39 ч. 1 дополнить пунктами следующего содержания:</w:t>
      </w:r>
    </w:p>
    <w:p w:rsidR="00B0295D" w:rsidRDefault="00B0295D" w:rsidP="00B0295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утверждения методики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 </w:t>
      </w:r>
    </w:p>
    <w:p w:rsidR="00B0295D" w:rsidRDefault="00B0295D" w:rsidP="00B0295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обоснования бюджетных ассигнований.</w:t>
      </w:r>
    </w:p>
    <w:p w:rsidR="00B0295D" w:rsidRDefault="00B0295D" w:rsidP="00B0295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1.10. Раздел I статья 39 ч. 1 исключить пункт следующего содержания:</w:t>
      </w:r>
    </w:p>
    <w:p w:rsidR="00B0295D" w:rsidRDefault="00B0295D" w:rsidP="00B0295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и осуществляет ведомственный контроль в сфере своей деятельности.</w:t>
      </w:r>
    </w:p>
    <w:p w:rsidR="00B0295D" w:rsidRDefault="00B0295D" w:rsidP="00B0295D">
      <w:pPr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 Статья 45 дополнить подпунктом следующего содержания:</w:t>
      </w:r>
    </w:p>
    <w:p w:rsidR="00B0295D" w:rsidRDefault="00B0295D" w:rsidP="00B0295D">
      <w:pPr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первоочередном планировании бюджетных ассигнований на исполнение действующих обязательств</w:t>
      </w:r>
    </w:p>
    <w:p w:rsidR="00B0295D" w:rsidRDefault="00B0295D" w:rsidP="00B0295D">
      <w:pPr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4102"/>
      <w:r>
        <w:rPr>
          <w:rFonts w:ascii="Times New Roman" w:hAnsi="Times New Roman" w:cs="Times New Roman"/>
          <w:b/>
          <w:sz w:val="28"/>
          <w:szCs w:val="28"/>
        </w:rPr>
        <w:t>1.12. Статья 55 дополнить подпунктами следующего содержания:</w:t>
      </w:r>
    </w:p>
    <w:p w:rsidR="00B0295D" w:rsidRDefault="00B0295D" w:rsidP="00B0295D">
      <w:pPr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 </w:t>
      </w:r>
      <w:hyperlink r:id="rId4" w:anchor="block_26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частями 2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5" w:anchor="block_26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 статьи 26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5 апреля 2013 года N 44-ФЗ "О контрактной системе 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сфере закупок товаров, работ, услуг для обеспечения государственных и муниципальных нужд" и при осуществлении органами исполнительной власти (органами местного самоуправления) бюджетных полномочий, предусмотренных </w:t>
      </w:r>
      <w:hyperlink r:id="rId6" w:anchor="block_154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пунктом 5 статьи 154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Кодекса</w:t>
      </w:r>
    </w:p>
    <w:p w:rsidR="00B0295D" w:rsidRDefault="00B0295D" w:rsidP="00B0295D">
      <w:pPr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5.в случае получения </w:t>
      </w:r>
      <w:hyperlink r:id="rId7" w:anchor="block_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</w:p>
    <w:p w:rsidR="00B0295D" w:rsidRDefault="00B0295D" w:rsidP="00B0295D">
      <w:pPr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ассигнований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предоставление субсидий в соответствии с требованиями, установленными настоящим Кодексом;</w:t>
      </w:r>
    </w:p>
    <w:p w:rsidR="00B0295D" w:rsidRDefault="00B0295D" w:rsidP="00B0295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1.13.</w:t>
      </w:r>
      <w:r>
        <w:rPr>
          <w:rFonts w:ascii="Times New Roman" w:hAnsi="Times New Roman" w:cs="Times New Roman"/>
          <w:b/>
          <w:sz w:val="28"/>
          <w:szCs w:val="28"/>
        </w:rPr>
        <w:tab/>
        <w:t>Раздел VI. Статья 63. Пункт 6 читать в новой редакции:</w:t>
      </w:r>
    </w:p>
    <w:p w:rsidR="00B0295D" w:rsidRDefault="00B0295D" w:rsidP="00B0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Внешняя проверка годового отчета об исполнении бюджета муниципального образования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Счетной палатой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0295D" w:rsidRDefault="00B0295D" w:rsidP="00B0295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1.14.</w:t>
      </w:r>
      <w:r>
        <w:rPr>
          <w:rFonts w:ascii="Times New Roman" w:hAnsi="Times New Roman" w:cs="Times New Roman"/>
          <w:b/>
          <w:sz w:val="28"/>
          <w:szCs w:val="28"/>
        </w:rPr>
        <w:tab/>
        <w:t>Раздел VI. Статья 63.дополнить пунктами следующего содержания:</w:t>
      </w:r>
    </w:p>
    <w:p w:rsidR="00B0295D" w:rsidRDefault="00B0295D" w:rsidP="00B0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04"/>
      <w:r>
        <w:rPr>
          <w:rFonts w:ascii="Times New Roman" w:hAnsi="Times New Roman" w:cs="Times New Roman"/>
          <w:sz w:val="28"/>
          <w:szCs w:val="28"/>
        </w:rPr>
        <w:t>«7. Счетная палата готовит заключение на отчет об исполнении бюджета муниципального образования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B0295D" w:rsidRDefault="00B0295D" w:rsidP="00B0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05"/>
      <w:bookmarkEnd w:id="1"/>
      <w:r>
        <w:rPr>
          <w:rFonts w:ascii="Times New Roman" w:hAnsi="Times New Roman" w:cs="Times New Roman"/>
          <w:sz w:val="28"/>
          <w:szCs w:val="28"/>
        </w:rPr>
        <w:t>8. Заключение на годовой отчет об исполнении бюджета муниципального образования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 Счетной палатой в Совет депутатов муниципального образования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одновременным направлением в администрацию муниципального обр</w:t>
      </w:r>
      <w:r w:rsidR="00A81FED">
        <w:rPr>
          <w:rFonts w:ascii="Times New Roman" w:hAnsi="Times New Roman" w:cs="Times New Roman"/>
          <w:sz w:val="28"/>
          <w:szCs w:val="28"/>
        </w:rPr>
        <w:t>азования Дубенский поссовет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B0295D" w:rsidRDefault="00B0295D" w:rsidP="00B0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201"/>
      <w:r>
        <w:rPr>
          <w:rFonts w:ascii="Times New Roman" w:hAnsi="Times New Roman" w:cs="Times New Roman"/>
          <w:sz w:val="28"/>
          <w:szCs w:val="28"/>
        </w:rPr>
        <w:t>9. Глава муниципального образования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 не позднее 1 мая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вносит в Совет депутатов муниципального образования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годовой отчет об исполнении районного бюджета. Одновременно с ним предоставляются: </w:t>
      </w:r>
    </w:p>
    <w:p w:rsidR="00B0295D" w:rsidRDefault="00B0295D" w:rsidP="00B0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решения об исполнении бюджета поселения  за отчетный финансовый год;</w:t>
      </w:r>
    </w:p>
    <w:p w:rsidR="00B0295D" w:rsidRDefault="00B0295D" w:rsidP="00B0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баланс исполнения бюджета поселения;</w:t>
      </w:r>
    </w:p>
    <w:p w:rsidR="00B0295D" w:rsidRDefault="00B0295D" w:rsidP="00B0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B0295D" w:rsidRDefault="00B0295D" w:rsidP="00B0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отчет о движении денежных средств;</w:t>
      </w:r>
    </w:p>
    <w:p w:rsidR="00B0295D" w:rsidRDefault="00B0295D" w:rsidP="00B0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B0295D" w:rsidRDefault="00B0295D" w:rsidP="00B0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отчетность, предусмотренная бюджетным законодательством Российской Федерации.</w:t>
      </w:r>
    </w:p>
    <w:p w:rsidR="00B0295D" w:rsidRDefault="00B0295D" w:rsidP="00B0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202"/>
      <w:bookmarkEnd w:id="3"/>
      <w:r>
        <w:rPr>
          <w:rFonts w:ascii="Times New Roman" w:hAnsi="Times New Roman" w:cs="Times New Roman"/>
          <w:sz w:val="28"/>
          <w:szCs w:val="28"/>
        </w:rPr>
        <w:t>10. В течение 1 рабочего дня после поступления проекта решения, Совет депутатов муниципального образования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передает его в Счетную палату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для подготовки заключения. Публичные слушания по годовому отчету об исполнении районного бюджета проводятся в соответствии с Положением о публичных слушаниях на территории муниципального </w:t>
      </w:r>
      <w:r w:rsidR="00A81FED">
        <w:rPr>
          <w:rFonts w:ascii="Times New Roman" w:hAnsi="Times New Roman" w:cs="Times New Roman"/>
          <w:sz w:val="28"/>
          <w:szCs w:val="28"/>
        </w:rPr>
        <w:t>образования 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Советом депутатов муниципального </w:t>
      </w:r>
      <w:r w:rsidR="00A81FED">
        <w:rPr>
          <w:rFonts w:ascii="Times New Roman" w:hAnsi="Times New Roman" w:cs="Times New Roman"/>
          <w:sz w:val="28"/>
          <w:szCs w:val="28"/>
        </w:rPr>
        <w:t>образования Дубенский поссовет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95D" w:rsidRDefault="00B0295D" w:rsidP="00B0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203"/>
      <w:bookmarkEnd w:id="4"/>
      <w:r>
        <w:rPr>
          <w:rFonts w:ascii="Times New Roman" w:hAnsi="Times New Roman" w:cs="Times New Roman"/>
          <w:sz w:val="28"/>
          <w:szCs w:val="28"/>
        </w:rPr>
        <w:t>11. Проект решения об исполнении бюджета муниципального образования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с заключением Счетной палаты в общем порядке выносится на рассмотрение и утверждение на очередном заседании Совета депутатов муниципального </w:t>
      </w:r>
      <w:r w:rsidR="00A81FED">
        <w:rPr>
          <w:rFonts w:ascii="Times New Roman" w:hAnsi="Times New Roman" w:cs="Times New Roman"/>
          <w:sz w:val="28"/>
          <w:szCs w:val="28"/>
        </w:rPr>
        <w:t>образования Дубенский поссовет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95D" w:rsidRDefault="00B0295D" w:rsidP="00B0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204"/>
      <w:bookmarkEnd w:id="5"/>
      <w:r>
        <w:rPr>
          <w:rFonts w:ascii="Times New Roman" w:hAnsi="Times New Roman" w:cs="Times New Roman"/>
          <w:sz w:val="28"/>
          <w:szCs w:val="28"/>
        </w:rPr>
        <w:t xml:space="preserve">12. По результатам рассмотрения годового отчета об исполнении бюджета муниципального </w:t>
      </w:r>
      <w:r w:rsidR="00A81FED">
        <w:rPr>
          <w:rFonts w:ascii="Times New Roman" w:hAnsi="Times New Roman" w:cs="Times New Roman"/>
          <w:sz w:val="28"/>
          <w:szCs w:val="28"/>
        </w:rPr>
        <w:t>образования Дубенский поссовет</w:t>
      </w:r>
      <w:r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принимает решение об утверждении либо отклонении решения об исполнении бюджета.</w:t>
      </w:r>
    </w:p>
    <w:bookmarkEnd w:id="6"/>
    <w:p w:rsidR="00B0295D" w:rsidRDefault="00B0295D" w:rsidP="00B0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отклонения решения об исполнении бюджета,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B0295D" w:rsidRDefault="00B0295D" w:rsidP="00B0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Совет депутатов муниципального образования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решение об исполнении  бюджета не позднее 1 июля текущего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bookmarkEnd w:id="0"/>
    <w:p w:rsidR="00B0295D" w:rsidRDefault="00B0295D" w:rsidP="00B0295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и  размещению на официальном сайте администрации муниципальном образования</w:t>
      </w:r>
      <w:r w:rsidR="00A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B0295D" w:rsidRDefault="00B0295D" w:rsidP="00B0295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295D" w:rsidRDefault="00B0295D" w:rsidP="00B0295D">
      <w:pPr>
        <w:pStyle w:val="tex2st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070"/>
        <w:gridCol w:w="4677"/>
      </w:tblGrid>
      <w:tr w:rsidR="00B0295D" w:rsidTr="00B0295D">
        <w:tc>
          <w:tcPr>
            <w:tcW w:w="5070" w:type="dxa"/>
          </w:tcPr>
          <w:p w:rsidR="00B0295D" w:rsidRDefault="00A81F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поссовета</w:t>
            </w:r>
          </w:p>
          <w:p w:rsidR="00B0295D" w:rsidRDefault="00B02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D" w:rsidRDefault="00B02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A81FED">
              <w:rPr>
                <w:rFonts w:ascii="Times New Roman" w:hAnsi="Times New Roman" w:cs="Times New Roman"/>
                <w:sz w:val="28"/>
                <w:szCs w:val="28"/>
              </w:rPr>
              <w:t>В.И.Сидоров</w:t>
            </w:r>
          </w:p>
        </w:tc>
        <w:tc>
          <w:tcPr>
            <w:tcW w:w="4677" w:type="dxa"/>
          </w:tcPr>
          <w:p w:rsidR="00B0295D" w:rsidRDefault="00B0295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0295D" w:rsidRDefault="00B02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D" w:rsidRDefault="00A81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E7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Е.В.Табашникова</w:t>
            </w:r>
          </w:p>
        </w:tc>
      </w:tr>
    </w:tbl>
    <w:p w:rsidR="00B0295D" w:rsidRDefault="00B0295D" w:rsidP="00B0295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295D" w:rsidRDefault="00E70FDE" w:rsidP="00B02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 пос</w:t>
      </w:r>
      <w:r w:rsidR="00B0295D">
        <w:rPr>
          <w:rFonts w:ascii="Times New Roman" w:hAnsi="Times New Roman" w:cs="Times New Roman"/>
          <w:sz w:val="28"/>
          <w:szCs w:val="28"/>
        </w:rPr>
        <w:t>совета, в фин. отдел администрации района,      в прокуратуру, в дело</w:t>
      </w:r>
    </w:p>
    <w:p w:rsidR="00B0295D" w:rsidRDefault="00B0295D"/>
    <w:sectPr w:rsidR="00B0295D" w:rsidSect="00E70F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95D"/>
    <w:rsid w:val="00443B28"/>
    <w:rsid w:val="005F770D"/>
    <w:rsid w:val="00A81FED"/>
    <w:rsid w:val="00B0295D"/>
    <w:rsid w:val="00C238F8"/>
    <w:rsid w:val="00E7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9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295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2st">
    <w:name w:val="tex2st"/>
    <w:basedOn w:val="a"/>
    <w:uiPriority w:val="99"/>
    <w:rsid w:val="00B0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029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839566/5ac206a89ea76855804609cd950fca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12604/055d1b82a84145ca60b96f2b0fee8ae8/" TargetMode="External"/><Relationship Id="rId5" Type="http://schemas.openxmlformats.org/officeDocument/2006/relationships/hyperlink" Target="https://base.garant.ru/70353464/3ac805f6d87af32d44de92b042d51285/" TargetMode="External"/><Relationship Id="rId4" Type="http://schemas.openxmlformats.org/officeDocument/2006/relationships/hyperlink" Target="https://base.garant.ru/70353464/3ac805f6d87af32d44de92b042d5128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5</cp:revision>
  <cp:lastPrinted>2021-04-22T07:50:00Z</cp:lastPrinted>
  <dcterms:created xsi:type="dcterms:W3CDTF">2021-04-22T07:21:00Z</dcterms:created>
  <dcterms:modified xsi:type="dcterms:W3CDTF">2021-04-22T10:52:00Z</dcterms:modified>
</cp:coreProperties>
</file>