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7A" w:rsidRPr="001B127A" w:rsidRDefault="001B127A" w:rsidP="001B12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B127A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1B127A" w:rsidRPr="001B127A" w:rsidRDefault="001B127A" w:rsidP="001B127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1B127A">
        <w:rPr>
          <w:rFonts w:ascii="Tahoma" w:eastAsia="Times New Roman" w:hAnsi="Tahoma" w:cs="Tahoma"/>
          <w:sz w:val="21"/>
          <w:szCs w:val="21"/>
          <w:lang w:eastAsia="ru-RU"/>
        </w:rPr>
        <w:t>для</w:t>
      </w:r>
      <w:proofErr w:type="gramEnd"/>
      <w:r w:rsidRPr="001B127A">
        <w:rPr>
          <w:rFonts w:ascii="Tahoma" w:eastAsia="Times New Roman" w:hAnsi="Tahoma" w:cs="Tahoma"/>
          <w:sz w:val="21"/>
          <w:szCs w:val="21"/>
          <w:lang w:eastAsia="ru-RU"/>
        </w:rPr>
        <w:t xml:space="preserve"> закупки №0153300027122000001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B127A" w:rsidRPr="001B127A" w:rsidTr="001B127A">
        <w:tc>
          <w:tcPr>
            <w:tcW w:w="2000" w:type="pct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0153300027122000001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изгороди кладбища п. Дубенский Беляевского района Оренбургской области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ДУБЕНСКИЙ ПОССОВЕТ БЕЛЯЕВСКОГО РАЙОНА ОРЕНБУРГСКОЙ ОБЛАСТИ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ДУБЕНСКИЙ ПОССОВЕТ БЕЛЯЕВСКОГО РАЙОНА ОРЕНБУРГСКОЙ ОБЛАСТИ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461343, Оренбургская </w:t>
            </w:r>
            <w:proofErr w:type="spellStart"/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Беляевский р-н, Беляевка с, УЛ СОВЕТСКАЯ, ДОМ 22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461343, Оренбургская </w:t>
            </w:r>
            <w:proofErr w:type="spellStart"/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Беляевский р-н, Беляевка с, УЛ СОВЕТСКАЯ, ДОМ 22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Сидоров Владимир Ильич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dubenskoe@yandex.ru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8(35334)66-3-02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22.03.2022 09:00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22.03.2022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23.03.2022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964045.20 Российский рубль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1B127A" w:rsidRPr="001B127A"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B127A" w:rsidRPr="001B127A"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964045.20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964045.20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B127A" w:rsidRPr="001B127A" w:rsidRDefault="001B127A" w:rsidP="001B12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981"/>
              <w:gridCol w:w="1362"/>
              <w:gridCol w:w="1200"/>
              <w:gridCol w:w="1200"/>
              <w:gridCol w:w="1966"/>
            </w:tblGrid>
            <w:tr w:rsidR="001B127A" w:rsidRPr="001B127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B127A" w:rsidRPr="001B127A"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B127A" w:rsidRPr="001B127A"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4330503675П5S1400243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964045.20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964045.20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B127A" w:rsidRPr="001B127A" w:rsidRDefault="001B127A" w:rsidP="001B12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субъекта Российской Федерации; Бюджет муниципального образования Дубенский поссовет Беляевского района Оренбургской области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223562301216256230100100040014329243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п.Дубенский</w:t>
            </w:r>
            <w:proofErr w:type="spellEnd"/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Беляевского района Оренбургской области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01.06.2022 г. по 30.06.2022 г. (включительно)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Предусмотрена возможность одностороннего отказа от исполнения контракта в соответствии с положениями ч. 8 - 23 и 25 ст. 95 Федерального закона от 05.04.2013 №44-ФЗ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gridSpan w:val="2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B127A" w:rsidRPr="001B127A" w:rsidTr="001B127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884"/>
              <w:gridCol w:w="1273"/>
              <w:gridCol w:w="1273"/>
              <w:gridCol w:w="1273"/>
              <w:gridCol w:w="860"/>
              <w:gridCol w:w="928"/>
              <w:gridCol w:w="860"/>
              <w:gridCol w:w="829"/>
            </w:tblGrid>
            <w:tr w:rsidR="001B127A" w:rsidRPr="001B127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1B127A" w:rsidRPr="001B127A">
              <w:tc>
                <w:tcPr>
                  <w:tcW w:w="0" w:type="auto"/>
                  <w:vMerge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B127A" w:rsidRPr="001B127A"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изгороди кладбища п. Дубенский Беляевского района Оренбургской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43.29.12.110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964045.20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7A" w:rsidRPr="001B127A" w:rsidRDefault="001B127A" w:rsidP="001B12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2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964045.20</w:t>
                  </w:r>
                </w:p>
              </w:tc>
            </w:tr>
          </w:tbl>
          <w:p w:rsidR="001B127A" w:rsidRPr="001B127A" w:rsidRDefault="001B127A" w:rsidP="001B12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gridSpan w:val="2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964045.20 Российский рубль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 контрактной системе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контракта, за исключением случаев, указанных в ч.8 и 8.1 ст.96 № 44-ФЗ. Исполнение контракта может обеспечиваться независимой гарантией, выданной в соответствии с требованиям ст.45 № 44-ФЗ, или денежными средствами. Способ обеспечения исполнения контракта определяется участником закупки, с которым заключается контракт, самостоятельно. В случае, если участником закупки, с которым заключается контракт, является казенное учреждение, требование об обеспечении исполнения контракта к нему не применяются. Требования к обеспечению исполнения контракта, предоставляемому в виде независимой гарантии, установлены в ст.45 № 44-ФЗ. Независимая гарантия должна быть включена в реестр независимых гарантий, размещенный в единой информационной системе. Независимая гарантия должна быть безотзывной и должна содержать информацию, указанную в ч.2 и 3 ст.45 44-ФЗ, а также дополнительную информацию, указанную в ПП РФ от 08.11.2013 N1005.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гарантией, не менее чем на один месяц, в том числе в случае его изменения в соответствии со ст.95 № 44-ФЗ. Требования к обеспечению исполнения контракта, предоставляемому в виде денежных средств: денежные средства, вносимые в обеспечение исполнения контракта, должны быть перечислены в размере и по реквизитам, установленном в настоящем извещении с обязательным указанием соответствующего назначения платежа в платежном поручении; факт внесения денежных средств в обеспечение исполнения контракта подтверждается платежным поручением с отметкой банка об оплате, квитанцией в случае наличной формы оплаты; денежные средства должны быть перечислены до заключения контракта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03232643536100005300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05533026200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015354008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"Наименование кредитной организации" ОТДЕЛЕНИЕ ОРЕНБУРГ БАНКА РОССИИ//УФК по Оренбургской области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корреспондентского счета" 40102810545370000045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B127A" w:rsidRPr="001B127A" w:rsidTr="001B127A">
        <w:tc>
          <w:tcPr>
            <w:tcW w:w="0" w:type="auto"/>
            <w:gridSpan w:val="2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B127A" w:rsidRPr="001B127A" w:rsidTr="001B127A">
        <w:tc>
          <w:tcPr>
            <w:tcW w:w="0" w:type="auto"/>
            <w:gridSpan w:val="2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B127A" w:rsidRPr="001B127A" w:rsidTr="001B127A"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обоснование </w:t>
            </w:r>
            <w:proofErr w:type="spellStart"/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НМЦК.rar</w:t>
            </w:r>
            <w:proofErr w:type="spellEnd"/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Проект контракта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 контракта Ограждение.docx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Описание объекта закупки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ВОР.xls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к содержанию, составу заявки на участие в закупке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Требования к содержанию, составу заявки на участие в закупке и инструкция по ее заполнению (1).doc</w:t>
            </w:r>
          </w:p>
          <w:p w:rsidR="001B127A" w:rsidRPr="001B127A" w:rsidRDefault="001B127A" w:rsidP="001B1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 и документы</w:t>
            </w:r>
          </w:p>
          <w:p w:rsidR="001B127A" w:rsidRPr="001B127A" w:rsidRDefault="001B127A" w:rsidP="001B12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2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не прикреплены</w:t>
            </w:r>
          </w:p>
        </w:tc>
      </w:tr>
    </w:tbl>
    <w:p w:rsidR="00653ADF" w:rsidRDefault="00653ADF">
      <w:bookmarkStart w:id="0" w:name="_GoBack"/>
      <w:bookmarkEnd w:id="0"/>
    </w:p>
    <w:sectPr w:rsidR="0065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91"/>
    <w:rsid w:val="001B127A"/>
    <w:rsid w:val="00653ADF"/>
    <w:rsid w:val="00A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F3BC-931E-47E8-A3B8-0801BEE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2022-03-14T13:11:00Z</dcterms:created>
  <dcterms:modified xsi:type="dcterms:W3CDTF">2022-03-14T13:11:00Z</dcterms:modified>
</cp:coreProperties>
</file>