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793"/>
    <w:p w:rsidR="004A5437" w:rsidRDefault="004A5437" w:rsidP="004A54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5437" w:rsidRDefault="004A5437" w:rsidP="004A54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A5437" w:rsidRDefault="004A5437" w:rsidP="004A54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4A5437" w:rsidRDefault="004A5437" w:rsidP="004A54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4A5437" w:rsidRDefault="004A5437" w:rsidP="004A5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37" w:rsidRDefault="004A5437" w:rsidP="004A54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5437" w:rsidRDefault="004A5437" w:rsidP="004A5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37" w:rsidRDefault="004A5437" w:rsidP="004A5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                                 п. Дубенский                                    № 44-п</w:t>
      </w:r>
    </w:p>
    <w:p w:rsidR="004A5437" w:rsidRDefault="004A5437" w:rsidP="004A5437"/>
    <w:p w:rsidR="004A5437" w:rsidRDefault="004A5437"/>
    <w:p w:rsidR="004A5437" w:rsidRPr="004A5437" w:rsidRDefault="004A5437" w:rsidP="004A5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 xml:space="preserve">О плане мероприятий по противодействию коррупции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4A5437">
        <w:rPr>
          <w:rFonts w:ascii="Times New Roman" w:hAnsi="Times New Roman" w:cs="Times New Roman"/>
          <w:sz w:val="28"/>
          <w:szCs w:val="28"/>
        </w:rPr>
        <w:t>на 2021-2023 годы</w:t>
      </w:r>
    </w:p>
    <w:p w:rsidR="004A5437" w:rsidRPr="004A5437" w:rsidRDefault="004A5437" w:rsidP="004A5437">
      <w:pPr>
        <w:jc w:val="both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25 декабря 2008 года                 № 273-ФЗ «О противодействии коррупции» (с последующими изменениями),  </w:t>
      </w:r>
      <w:r w:rsidRPr="004A5437">
        <w:rPr>
          <w:rFonts w:ascii="Times New Roman" w:hAnsi="Times New Roman" w:cs="Times New Roman"/>
          <w:color w:val="000000"/>
          <w:sz w:val="28"/>
          <w:szCs w:val="28"/>
        </w:rPr>
        <w:t xml:space="preserve"> п. 38 части 1 ст. 14 Федерального закона от 06.10.2003 года № 131-ФЗ «Об общих принципах организации местного самоуправления в Российской Федерации»:</w:t>
      </w:r>
    </w:p>
    <w:p w:rsidR="004A5437" w:rsidRPr="004A5437" w:rsidRDefault="004A5437" w:rsidP="004A54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4A5437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 на 2021-2023 годы, согласно приложению.</w:t>
      </w:r>
    </w:p>
    <w:p w:rsidR="004A5437" w:rsidRPr="004A5437" w:rsidRDefault="004A5437" w:rsidP="004A5437">
      <w:pPr>
        <w:pStyle w:val="a3"/>
        <w:ind w:firstLine="567"/>
        <w:jc w:val="both"/>
        <w:rPr>
          <w:sz w:val="28"/>
          <w:szCs w:val="28"/>
        </w:rPr>
      </w:pPr>
      <w:r w:rsidRPr="004A5437">
        <w:rPr>
          <w:sz w:val="28"/>
          <w:szCs w:val="28"/>
        </w:rPr>
        <w:t xml:space="preserve">2. </w:t>
      </w:r>
      <w:proofErr w:type="gramStart"/>
      <w:r w:rsidRPr="004A5437">
        <w:rPr>
          <w:sz w:val="28"/>
          <w:szCs w:val="28"/>
        </w:rPr>
        <w:t>Контроль за</w:t>
      </w:r>
      <w:proofErr w:type="gramEnd"/>
      <w:r w:rsidRPr="004A54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5437" w:rsidRPr="004A5437" w:rsidRDefault="004A5437" w:rsidP="004A5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на сайте администрации района.</w:t>
      </w:r>
    </w:p>
    <w:p w:rsidR="004A5437" w:rsidRPr="004A5437" w:rsidRDefault="004A5437" w:rsidP="004A54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758"/>
        <w:gridCol w:w="4683"/>
      </w:tblGrid>
      <w:tr w:rsidR="004A5437" w:rsidRPr="004A5437" w:rsidTr="004A5437">
        <w:trPr>
          <w:trHeight w:val="672"/>
        </w:trPr>
        <w:tc>
          <w:tcPr>
            <w:tcW w:w="4758" w:type="dxa"/>
            <w:hideMark/>
          </w:tcPr>
          <w:p w:rsidR="004A5437" w:rsidRPr="004A5437" w:rsidRDefault="004A5437">
            <w:pPr>
              <w:tabs>
                <w:tab w:val="left" w:pos="383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поссовета                                                                 </w:t>
            </w:r>
          </w:p>
        </w:tc>
        <w:tc>
          <w:tcPr>
            <w:tcW w:w="4683" w:type="dxa"/>
            <w:hideMark/>
          </w:tcPr>
          <w:p w:rsidR="004A5437" w:rsidRPr="004A5437" w:rsidRDefault="004A5437" w:rsidP="004A5437">
            <w:pPr>
              <w:tabs>
                <w:tab w:val="left" w:pos="383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В.И.Сидоров</w:t>
            </w:r>
          </w:p>
        </w:tc>
      </w:tr>
    </w:tbl>
    <w:p w:rsidR="004A5437" w:rsidRPr="004A5437" w:rsidRDefault="004A5437" w:rsidP="004A543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A5437" w:rsidRPr="004A5437" w:rsidRDefault="004A5437" w:rsidP="004A543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A5437" w:rsidRPr="004A5437" w:rsidRDefault="004A5437" w:rsidP="004A5437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дело.</w:t>
      </w:r>
    </w:p>
    <w:p w:rsidR="004A5437" w:rsidRPr="004A5437" w:rsidRDefault="004A5437" w:rsidP="004A5437">
      <w:pPr>
        <w:pStyle w:val="a3"/>
        <w:ind w:left="5954"/>
        <w:rPr>
          <w:sz w:val="28"/>
          <w:szCs w:val="28"/>
        </w:rPr>
      </w:pPr>
    </w:p>
    <w:p w:rsidR="004A5437" w:rsidRPr="004A5437" w:rsidRDefault="004A5437" w:rsidP="004A5437">
      <w:pPr>
        <w:rPr>
          <w:rFonts w:ascii="Times New Roman" w:hAnsi="Times New Roman" w:cs="Times New Roman"/>
          <w:sz w:val="28"/>
          <w:szCs w:val="28"/>
        </w:rPr>
        <w:sectPr w:rsidR="004A5437" w:rsidRPr="004A5437">
          <w:pgSz w:w="11906" w:h="16838"/>
          <w:pgMar w:top="340" w:right="567" w:bottom="567" w:left="1701" w:header="709" w:footer="709" w:gutter="0"/>
          <w:cols w:space="720"/>
        </w:sectPr>
      </w:pPr>
    </w:p>
    <w:p w:rsidR="004A5437" w:rsidRPr="004A5437" w:rsidRDefault="004A5437" w:rsidP="004A5437">
      <w:pPr>
        <w:pStyle w:val="a3"/>
        <w:ind w:left="12333"/>
        <w:jc w:val="right"/>
        <w:rPr>
          <w:sz w:val="28"/>
          <w:szCs w:val="28"/>
        </w:rPr>
      </w:pPr>
      <w:r w:rsidRPr="004A5437">
        <w:rPr>
          <w:sz w:val="28"/>
          <w:szCs w:val="28"/>
        </w:rPr>
        <w:lastRenderedPageBreak/>
        <w:t xml:space="preserve">Приложение </w:t>
      </w:r>
    </w:p>
    <w:p w:rsidR="004A5437" w:rsidRPr="004A5437" w:rsidRDefault="004A5437" w:rsidP="004A5437">
      <w:pPr>
        <w:pStyle w:val="a3"/>
        <w:ind w:left="12333"/>
        <w:jc w:val="right"/>
        <w:rPr>
          <w:sz w:val="28"/>
          <w:szCs w:val="28"/>
        </w:rPr>
      </w:pPr>
      <w:r w:rsidRPr="004A5437">
        <w:rPr>
          <w:sz w:val="28"/>
          <w:szCs w:val="28"/>
        </w:rPr>
        <w:t xml:space="preserve">к постановлению </w:t>
      </w:r>
    </w:p>
    <w:p w:rsidR="004A5437" w:rsidRDefault="004A5437" w:rsidP="004A54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администрации </w:t>
      </w:r>
      <w:r w:rsidRPr="004A5437">
        <w:rPr>
          <w:sz w:val="28"/>
          <w:szCs w:val="28"/>
        </w:rPr>
        <w:t>муниципального образования</w:t>
      </w:r>
    </w:p>
    <w:p w:rsidR="004A5437" w:rsidRPr="004A5437" w:rsidRDefault="004A5437" w:rsidP="004A54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4A5437">
        <w:rPr>
          <w:sz w:val="28"/>
          <w:szCs w:val="28"/>
        </w:rPr>
        <w:t xml:space="preserve"> </w:t>
      </w:r>
      <w:r>
        <w:rPr>
          <w:sz w:val="28"/>
          <w:szCs w:val="28"/>
        </w:rPr>
        <w:t>Дубенский поссовет</w:t>
      </w:r>
    </w:p>
    <w:p w:rsidR="004A5437" w:rsidRPr="004A5437" w:rsidRDefault="004A5437" w:rsidP="004A5437">
      <w:pPr>
        <w:pStyle w:val="a3"/>
        <w:ind w:left="12333"/>
        <w:jc w:val="right"/>
        <w:rPr>
          <w:sz w:val="28"/>
          <w:szCs w:val="28"/>
        </w:rPr>
      </w:pPr>
      <w:r>
        <w:rPr>
          <w:sz w:val="28"/>
          <w:szCs w:val="28"/>
        </w:rPr>
        <w:t>от 29.12.2020 №44</w:t>
      </w:r>
      <w:r w:rsidRPr="004A5437">
        <w:rPr>
          <w:sz w:val="28"/>
          <w:szCs w:val="28"/>
        </w:rPr>
        <w:t>-п</w:t>
      </w:r>
    </w:p>
    <w:p w:rsidR="004A5437" w:rsidRPr="004A5437" w:rsidRDefault="004A5437" w:rsidP="004A5437">
      <w:pPr>
        <w:pStyle w:val="a3"/>
        <w:ind w:left="12333"/>
        <w:jc w:val="right"/>
        <w:rPr>
          <w:sz w:val="28"/>
          <w:szCs w:val="28"/>
        </w:rPr>
      </w:pPr>
    </w:p>
    <w:p w:rsidR="004A5437" w:rsidRPr="004A5437" w:rsidRDefault="004A5437" w:rsidP="004A5437">
      <w:pPr>
        <w:pStyle w:val="a3"/>
        <w:jc w:val="right"/>
        <w:rPr>
          <w:sz w:val="28"/>
          <w:szCs w:val="28"/>
        </w:rPr>
      </w:pPr>
    </w:p>
    <w:p w:rsidR="004A5437" w:rsidRPr="004A5437" w:rsidRDefault="004A5437" w:rsidP="004A5437">
      <w:pPr>
        <w:pStyle w:val="a3"/>
        <w:jc w:val="center"/>
        <w:rPr>
          <w:b/>
          <w:bCs/>
          <w:sz w:val="28"/>
          <w:szCs w:val="28"/>
        </w:rPr>
      </w:pPr>
    </w:p>
    <w:p w:rsidR="004A5437" w:rsidRPr="004A5437" w:rsidRDefault="004A5437" w:rsidP="004A5437">
      <w:pPr>
        <w:pStyle w:val="a3"/>
        <w:jc w:val="center"/>
        <w:rPr>
          <w:bCs/>
          <w:sz w:val="28"/>
          <w:szCs w:val="28"/>
        </w:rPr>
      </w:pPr>
      <w:r w:rsidRPr="004A5437">
        <w:rPr>
          <w:bCs/>
          <w:sz w:val="28"/>
          <w:szCs w:val="28"/>
        </w:rPr>
        <w:t>План</w:t>
      </w:r>
    </w:p>
    <w:p w:rsidR="004A5437" w:rsidRPr="004A5437" w:rsidRDefault="004A5437" w:rsidP="004A5437">
      <w:pPr>
        <w:pStyle w:val="a3"/>
        <w:jc w:val="center"/>
        <w:rPr>
          <w:bCs/>
          <w:sz w:val="28"/>
          <w:szCs w:val="28"/>
        </w:rPr>
      </w:pPr>
      <w:r w:rsidRPr="004A5437">
        <w:rPr>
          <w:bCs/>
          <w:sz w:val="28"/>
          <w:szCs w:val="28"/>
        </w:rPr>
        <w:t>мероприятий по противодействию коррупции в администрации  муниципального образования</w:t>
      </w:r>
    </w:p>
    <w:p w:rsidR="004A5437" w:rsidRPr="004A5437" w:rsidRDefault="004A5437" w:rsidP="004A5437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Дубенский поссовет </w:t>
      </w:r>
      <w:r w:rsidRPr="004A5437">
        <w:rPr>
          <w:bCs/>
          <w:sz w:val="28"/>
          <w:szCs w:val="28"/>
        </w:rPr>
        <w:t>Беляевского района оренбургской области на 2021 – 2023 годы</w:t>
      </w:r>
    </w:p>
    <w:p w:rsidR="004A5437" w:rsidRPr="004A5437" w:rsidRDefault="004A5437" w:rsidP="004A5437">
      <w:pPr>
        <w:pStyle w:val="a3"/>
        <w:jc w:val="center"/>
        <w:rPr>
          <w:sz w:val="28"/>
          <w:szCs w:val="28"/>
        </w:rPr>
      </w:pPr>
    </w:p>
    <w:p w:rsidR="004A5437" w:rsidRPr="004A5437" w:rsidRDefault="004A5437" w:rsidP="004A5437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799"/>
        <w:gridCol w:w="2339"/>
        <w:gridCol w:w="2819"/>
        <w:gridCol w:w="4383"/>
      </w:tblGrid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Ожидаемый результат реализации плана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4A5437" w:rsidRPr="004A5437" w:rsidTr="004A5437">
        <w:trPr>
          <w:jc w:val="center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I. Нормативно-правовое регулирование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деятельности.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Антикоррупционная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экспертиза нормативных правовых актов и их проектов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мониторинга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и областным 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эффективности правового регулирования отношений в сфере противодействия коррупции в администрации муниципального образования Днепровский сельсовет, устранение правовых пробелов и противоречий в данной сфере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Обобщение и распространение опыта проведения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экспертизы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распространение положительного опыта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семинаров (тренингов) для лиц, привлекаемых к осуществлению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антикоррупционного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мониторинга, проведению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экспертизы, других категорий служащих и представителей общественности, участвующих в реализации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методических рекомендаций по осуществлению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экспертизы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Пополнение раздела на официальном сайте в сети Интернет МО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Дубенский поссовет 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актуальной информацией: размещения информации о подготовке муниципальным образованием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Дубенский поссовет 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проектов нормативных правовых актов и результатах их общественного обсуждения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реального механизма содействия независимым экспертам</w:t>
            </w:r>
          </w:p>
        </w:tc>
      </w:tr>
      <w:tr w:rsidR="004A5437" w:rsidRPr="004A5437" w:rsidTr="004A5437">
        <w:trPr>
          <w:jc w:val="center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II. Организационно-управленческие меры по обеспечению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контроля за реализацией требований Федеральных законов: от 3 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декабря 2012 года </w:t>
            </w:r>
            <w:hyperlink r:id="rId4" w:history="1">
              <w:r w:rsidRPr="004A5437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№</w:t>
              </w:r>
            </w:hyperlink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5" w:history="1">
              <w:r w:rsidRPr="004A5437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№</w:t>
              </w:r>
            </w:hyperlink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      </w:r>
            <w:proofErr w:type="gram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иностранными финансовыми инструментами»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контроля за соблюдением лицами, замещающими муниципальные должности, муниципальными служащими требований об </w:t>
            </w:r>
            <w:proofErr w:type="gram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уведомлении</w:t>
            </w:r>
            <w:proofErr w:type="gram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мер по формированию у лиц, замещающих муниципальные 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должности, муниципальных служащих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установленного факта коррупции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участия специалистов, в должностные обязанности которых входит профилактика коррупционных и иных правонарушений, в областных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антикоррупционных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механизмов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поведения, 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Принятие мер по предупреждению коррупции в организациях, созданных для обеспечения деятельности органов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13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мер по предотвращению и урегулированию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оценки коррупционных рисков, возникающих при реализации муниципальными служащими своих функций, и внесение уточнений в перечень должностей, замещение которых связано с коррупционными 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рисками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эффективности кадровой работы в части,</w:t>
            </w:r>
            <w:r w:rsidRPr="004A5437">
              <w:rPr>
                <w:rFonts w:ascii="Times New Roman" w:hAnsi="Times New Roman" w:cs="Times New Roman"/>
              </w:rPr>
              <w:t xml:space="preserve"> </w:t>
            </w:r>
            <w:r w:rsidRPr="004A5437">
              <w:rPr>
                <w:rFonts w:ascii="Times New Roman" w:hAnsi="Times New Roman" w:cs="Times New Roman"/>
                <w:sz w:val="26"/>
                <w:szCs w:val="26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III. Мониторинг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коррупциогенных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факторов и мер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политики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публикаций в средствах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информационного обеспечения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</w:t>
            </w:r>
          </w:p>
        </w:tc>
      </w:tr>
      <w:tr w:rsidR="004A5437" w:rsidRPr="004A5437" w:rsidTr="004A5437">
        <w:trPr>
          <w:jc w:val="center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IV.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Антикоррупционное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просвещение, обучение и воспитание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профессионализма субъектов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1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коррупционноопасных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должностей, по образовательным программам в области 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V. Обеспечение прозрачности деятельности органов местного самоуправления Беляевского района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реализации прав и законных интересов граждан, юридических лиц; минимизация условий, способствующих совершению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функционирования «телефонов доверия», «горячих линий», </w:t>
            </w:r>
            <w:proofErr w:type="spellStart"/>
            <w:proofErr w:type="gram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интернет-приемных</w:t>
            </w:r>
            <w:proofErr w:type="spellEnd"/>
            <w:proofErr w:type="gram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общественной активности в противодействии коррупции, совершенствование механизмов взаимодействия органов местного самоуправления с гражданами</w:t>
            </w:r>
          </w:p>
        </w:tc>
      </w:tr>
      <w:tr w:rsidR="004A5437" w:rsidRPr="004A5437" w:rsidTr="004A5437">
        <w:trPr>
          <w:jc w:val="center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VI. Мероприятия по минимизации «бытовой» коррупции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разъяснительной работы, в том числе в подведомственных органам местного самоуправления 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муниципальных учреждениях, по вопросам недопустимости нарушений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антикоррупционного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законодательства;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гражданам бесплатной юридической помощи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минимизация коррупционных рисков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собеседований (профилактических бесед)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минимизация коррупционных рисков</w:t>
            </w:r>
          </w:p>
        </w:tc>
      </w:tr>
      <w:tr w:rsidR="004A5437" w:rsidRPr="004A5437" w:rsidTr="004A5437">
        <w:trPr>
          <w:jc w:val="center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VII. Привлечение институтов гражданского общества к работе по противодействию коррупции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политики</w:t>
            </w:r>
          </w:p>
        </w:tc>
      </w:tr>
      <w:tr w:rsidR="004A5437" w:rsidRPr="004A5437" w:rsidTr="004A54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Освещение в средствах массовой 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информации основных итогов деятельности общественных организаций, принимающих наиболее активное участие в противодействии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мере 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7" w:rsidRPr="004A5437" w:rsidRDefault="004A5437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создание условий для участия </w:t>
            </w:r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институтов гражданского общества и граждан в реализации </w:t>
            </w:r>
            <w:proofErr w:type="spellStart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4A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политики</w:t>
            </w:r>
          </w:p>
        </w:tc>
      </w:tr>
    </w:tbl>
    <w:p w:rsidR="004A5437" w:rsidRPr="004A5437" w:rsidRDefault="004A5437" w:rsidP="004A5437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A5437" w:rsidRPr="004A5437" w:rsidRDefault="004A5437">
      <w:pPr>
        <w:rPr>
          <w:rFonts w:ascii="Times New Roman" w:hAnsi="Times New Roman" w:cs="Times New Roman"/>
        </w:rPr>
      </w:pPr>
    </w:p>
    <w:sectPr w:rsidR="004A5437" w:rsidRPr="004A5437" w:rsidSect="004A5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437"/>
    <w:rsid w:val="004A5437"/>
    <w:rsid w:val="00B8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A5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4A5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228785C7914EB12042BF1FBC4719BE83FD215274040495B6AE556877HCK6G" TargetMode="External"/><Relationship Id="rId4" Type="http://schemas.openxmlformats.org/officeDocument/2006/relationships/hyperlink" Target="consultantplus://offline/ref=1A228785C7914EB12042BF1FBC4719BE83FA2C5E780C0495B6AE556877HC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2022-07-06T07:40:00Z</dcterms:created>
  <dcterms:modified xsi:type="dcterms:W3CDTF">2022-07-06T07:50:00Z</dcterms:modified>
</cp:coreProperties>
</file>