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E8" w:rsidRDefault="004F68E8" w:rsidP="004F68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bCs/>
          <w:sz w:val="28"/>
          <w:szCs w:val="28"/>
        </w:rPr>
        <w:t>ОВЕТ ДЕПУТАТОВ</w:t>
      </w:r>
    </w:p>
    <w:p w:rsidR="004F68E8" w:rsidRDefault="004F68E8" w:rsidP="004F68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ДУБЕНСКИЙ ПОССОВЕТ</w:t>
      </w:r>
    </w:p>
    <w:p w:rsidR="004F68E8" w:rsidRDefault="004F68E8" w:rsidP="004F68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БЕЛЯЕВСКОГО РАЙОНА ОРЕНБУРГСКОЙ ОБЛАСТИ</w:t>
      </w:r>
    </w:p>
    <w:p w:rsidR="004F68E8" w:rsidRDefault="004F68E8" w:rsidP="004F68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третьего созыва</w:t>
      </w:r>
    </w:p>
    <w:p w:rsidR="004F68E8" w:rsidRDefault="004F68E8" w:rsidP="004F68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68E8" w:rsidRPr="000A6249" w:rsidRDefault="004F68E8" w:rsidP="000A624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РЕШЕНИЕ                                     </w:t>
      </w:r>
    </w:p>
    <w:p w:rsidR="004F68E8" w:rsidRDefault="004F68E8" w:rsidP="00A7191C">
      <w:pPr>
        <w:ind w:right="540"/>
        <w:rPr>
          <w:rFonts w:ascii="Times New Roman" w:hAnsi="Times New Roman" w:cs="Times New Roman"/>
          <w:b/>
          <w:sz w:val="28"/>
          <w:szCs w:val="28"/>
        </w:rPr>
      </w:pPr>
    </w:p>
    <w:p w:rsidR="00A7191C" w:rsidRPr="000A6249" w:rsidRDefault="004F68E8" w:rsidP="000A6249">
      <w:pPr>
        <w:ind w:right="540"/>
        <w:rPr>
          <w:rFonts w:ascii="Times New Roman" w:hAnsi="Times New Roman" w:cs="Times New Roman"/>
          <w:b/>
          <w:color w:val="FFFFFF"/>
          <w:sz w:val="28"/>
          <w:szCs w:val="28"/>
        </w:rPr>
      </w:pPr>
      <w:r w:rsidRPr="004F68E8">
        <w:rPr>
          <w:rFonts w:ascii="Times New Roman" w:hAnsi="Times New Roman" w:cs="Times New Roman"/>
          <w:sz w:val="28"/>
          <w:szCs w:val="28"/>
        </w:rPr>
        <w:t>29.11.2016</w:t>
      </w:r>
      <w:r w:rsidR="00A7191C" w:rsidRPr="004F68E8">
        <w:rPr>
          <w:rFonts w:ascii="Times New Roman" w:hAnsi="Times New Roman" w:cs="Times New Roman"/>
          <w:color w:val="FFFFFF"/>
          <w:sz w:val="28"/>
          <w:szCs w:val="28"/>
        </w:rPr>
        <w:t>229</w:t>
      </w:r>
      <w:r w:rsidR="00A7191C">
        <w:rPr>
          <w:rFonts w:ascii="Times New Roman" w:hAnsi="Times New Roman" w:cs="Times New Roman"/>
          <w:color w:val="FFFFFF"/>
          <w:sz w:val="28"/>
          <w:szCs w:val="28"/>
        </w:rPr>
        <w:t xml:space="preserve">       2299</w:t>
      </w:r>
      <w:r>
        <w:rPr>
          <w:rFonts w:ascii="Times New Roman" w:hAnsi="Times New Roman" w:cs="Times New Roman"/>
          <w:color w:val="FFFFFF"/>
          <w:sz w:val="28"/>
          <w:szCs w:val="28"/>
        </w:rPr>
        <w:t xml:space="preserve">2             </w:t>
      </w:r>
      <w:r w:rsidR="00A7191C">
        <w:rPr>
          <w:rFonts w:ascii="Times New Roman" w:hAnsi="Times New Roman" w:cs="Times New Roman"/>
          <w:color w:val="FFFFFF"/>
          <w:sz w:val="28"/>
          <w:szCs w:val="28"/>
        </w:rPr>
        <w:t xml:space="preserve">   </w:t>
      </w:r>
      <w:r w:rsidR="00A7191C" w:rsidRPr="00A7191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A7191C" w:rsidRPr="00A7191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7191C" w:rsidRPr="00A7191C">
        <w:rPr>
          <w:rFonts w:ascii="Times New Roman" w:hAnsi="Times New Roman" w:cs="Times New Roman"/>
          <w:sz w:val="28"/>
          <w:szCs w:val="28"/>
        </w:rPr>
        <w:t xml:space="preserve">убенский                                     № </w:t>
      </w:r>
      <w:r w:rsidR="00A7191C">
        <w:rPr>
          <w:rFonts w:ascii="Times New Roman" w:hAnsi="Times New Roman" w:cs="Times New Roman"/>
          <w:sz w:val="28"/>
          <w:szCs w:val="28"/>
        </w:rPr>
        <w:t>39</w:t>
      </w:r>
      <w:r w:rsidR="00A7191C" w:rsidRPr="00A7191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7191C" w:rsidRPr="00A7191C">
        <w:rPr>
          <w:rFonts w:ascii="Times New Roman" w:hAnsi="Times New Roman" w:cs="Times New Roman"/>
          <w:color w:val="FFFFFF"/>
          <w:sz w:val="28"/>
          <w:szCs w:val="28"/>
        </w:rPr>
        <w:t>3</w:t>
      </w:r>
    </w:p>
    <w:p w:rsidR="00A7191C" w:rsidRPr="00A7191C" w:rsidRDefault="00A7191C" w:rsidP="00A7191C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 w:rsidRPr="00A7191C">
        <w:rPr>
          <w:rFonts w:ascii="Times New Roman" w:hAnsi="Times New Roman" w:cs="Times New Roman"/>
          <w:sz w:val="28"/>
          <w:szCs w:val="28"/>
        </w:rPr>
        <w:t xml:space="preserve">                                           Об утверждении Положения </w:t>
      </w:r>
    </w:p>
    <w:p w:rsidR="00A7191C" w:rsidRPr="00A7191C" w:rsidRDefault="00A7191C" w:rsidP="00A719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191C">
        <w:rPr>
          <w:rFonts w:ascii="Times New Roman" w:hAnsi="Times New Roman" w:cs="Times New Roman"/>
          <w:sz w:val="28"/>
          <w:szCs w:val="28"/>
        </w:rPr>
        <w:t>о земельном налоге</w:t>
      </w:r>
    </w:p>
    <w:p w:rsidR="00A7191C" w:rsidRPr="00A7191C" w:rsidRDefault="00A7191C" w:rsidP="00A719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7191C">
        <w:rPr>
          <w:rFonts w:ascii="Times New Roman" w:hAnsi="Times New Roman" w:cs="Times New Roman"/>
          <w:b w:val="0"/>
          <w:sz w:val="28"/>
          <w:szCs w:val="28"/>
        </w:rPr>
        <w:t xml:space="preserve">      Руководствуясь  частью 2 Налогового  Кодекса Российской Федерации,  статьей 5 ч.1 п.2 Устава муниципального образования Дубенский поссовет, Совет депутатов РЕШИЛ:</w:t>
      </w:r>
    </w:p>
    <w:p w:rsidR="00A7191C" w:rsidRPr="00A7191C" w:rsidRDefault="00A7191C" w:rsidP="00A7191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7191C" w:rsidRPr="00A7191C" w:rsidRDefault="00A7191C" w:rsidP="00A7191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7191C">
        <w:rPr>
          <w:rFonts w:ascii="Times New Roman" w:hAnsi="Times New Roman" w:cs="Times New Roman"/>
          <w:b w:val="0"/>
          <w:sz w:val="28"/>
          <w:szCs w:val="28"/>
        </w:rPr>
        <w:t xml:space="preserve">                 1.Утвердить Положение  о земельном налоге согласно приложению.</w:t>
      </w:r>
    </w:p>
    <w:p w:rsidR="00A7191C" w:rsidRPr="00A7191C" w:rsidRDefault="00A7191C" w:rsidP="00A7191C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7191C">
        <w:rPr>
          <w:rFonts w:ascii="Times New Roman" w:hAnsi="Times New Roman" w:cs="Times New Roman"/>
          <w:b w:val="0"/>
          <w:sz w:val="28"/>
          <w:szCs w:val="28"/>
        </w:rPr>
        <w:t xml:space="preserve">                2.Считать утратившим силу Положение о земельном налоге, утвержденное  решением Совета депутатов № 06 от 23.12.2010г.</w:t>
      </w:r>
    </w:p>
    <w:p w:rsidR="00A7191C" w:rsidRPr="00A7191C" w:rsidRDefault="00A7191C" w:rsidP="00A7191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19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3.</w:t>
      </w:r>
      <w:proofErr w:type="gramStart"/>
      <w:r w:rsidRPr="00A7191C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A719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решения возложить на постоянную комиссию по бюджетной, налоговой и финансовой политике, собственности и экономическим вопроса</w:t>
      </w:r>
    </w:p>
    <w:p w:rsidR="00A7191C" w:rsidRPr="00A7191C" w:rsidRDefault="00A7191C" w:rsidP="00A7191C">
      <w:pPr>
        <w:jc w:val="both"/>
        <w:rPr>
          <w:rFonts w:ascii="Times New Roman" w:hAnsi="Times New Roman" w:cs="Times New Roman"/>
          <w:sz w:val="28"/>
          <w:szCs w:val="28"/>
        </w:rPr>
      </w:pPr>
      <w:r w:rsidRPr="00A7191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7191C">
        <w:rPr>
          <w:rFonts w:ascii="Times New Roman" w:hAnsi="Times New Roman" w:cs="Times New Roman"/>
          <w:bCs/>
          <w:sz w:val="28"/>
          <w:szCs w:val="28"/>
        </w:rPr>
        <w:t xml:space="preserve">      4.</w:t>
      </w:r>
      <w:r w:rsidRPr="00A7191C">
        <w:rPr>
          <w:rFonts w:ascii="Times New Roman" w:hAnsi="Times New Roman" w:cs="Times New Roman"/>
          <w:sz w:val="28"/>
          <w:szCs w:val="28"/>
        </w:rPr>
        <w:t xml:space="preserve">  Настоящее решение вступает в силу с 01 января 2017 года, но не ранее чем по истечении одного месяца со дня его официального опубликования (обнародования) в средствах массовой информации.</w:t>
      </w:r>
    </w:p>
    <w:p w:rsidR="00A7191C" w:rsidRPr="00A7191C" w:rsidRDefault="00A7191C" w:rsidP="00A7191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191C" w:rsidRPr="00A7191C" w:rsidRDefault="00A7191C" w:rsidP="00A7191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191C" w:rsidRPr="00A7191C" w:rsidRDefault="00A7191C" w:rsidP="00A7191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191C">
        <w:rPr>
          <w:rFonts w:ascii="Times New Roman" w:hAnsi="Times New Roman" w:cs="Times New Roman"/>
          <w:b w:val="0"/>
          <w:bCs w:val="0"/>
          <w:sz w:val="28"/>
          <w:szCs w:val="28"/>
        </w:rPr>
        <w:t>Глава муниципального образования                                               В.И.Сидоров</w:t>
      </w:r>
    </w:p>
    <w:p w:rsidR="00A7191C" w:rsidRPr="00A7191C" w:rsidRDefault="00A7191C" w:rsidP="00A7191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719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A7191C" w:rsidRPr="00A7191C" w:rsidRDefault="00A7191C" w:rsidP="00A7191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7191C" w:rsidRDefault="00A7191C" w:rsidP="00A719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719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  </w:t>
      </w:r>
      <w:r w:rsidRPr="00A719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A7191C" w:rsidRDefault="00A7191C" w:rsidP="00A719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91C" w:rsidRDefault="00A7191C" w:rsidP="00A719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91C" w:rsidRDefault="00A7191C" w:rsidP="00A719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91C" w:rsidRDefault="00A7191C" w:rsidP="00A719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91C" w:rsidRDefault="00A7191C" w:rsidP="00A719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7191C" w:rsidRPr="00A7191C" w:rsidRDefault="00A7191C" w:rsidP="00A7191C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A7191C">
        <w:rPr>
          <w:rFonts w:ascii="Times New Roman" w:hAnsi="Times New Roman" w:cs="Times New Roman"/>
          <w:b w:val="0"/>
          <w:sz w:val="28"/>
          <w:szCs w:val="28"/>
        </w:rPr>
        <w:t xml:space="preserve"> Приложение к решению</w:t>
      </w:r>
    </w:p>
    <w:p w:rsidR="00A7191C" w:rsidRPr="00A7191C" w:rsidRDefault="00A7191C" w:rsidP="00A7191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7191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Совета депутатов</w:t>
      </w:r>
    </w:p>
    <w:p w:rsidR="00A7191C" w:rsidRPr="00A7191C" w:rsidRDefault="00A7191C" w:rsidP="00A7191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7191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МО Дубенский поссовет</w:t>
      </w:r>
    </w:p>
    <w:p w:rsidR="00A7191C" w:rsidRPr="00A7191C" w:rsidRDefault="00A7191C" w:rsidP="00A7191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7191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№ 39  от  29.11.</w:t>
      </w:r>
      <w:r w:rsidRPr="00A7191C">
        <w:rPr>
          <w:rFonts w:ascii="Times New Roman" w:hAnsi="Times New Roman" w:cs="Times New Roman"/>
          <w:b w:val="0"/>
          <w:sz w:val="28"/>
          <w:szCs w:val="28"/>
        </w:rPr>
        <w:t>2016г.</w:t>
      </w:r>
    </w:p>
    <w:p w:rsidR="00A7191C" w:rsidRPr="00A7191C" w:rsidRDefault="00A7191C" w:rsidP="00A719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191C">
        <w:rPr>
          <w:rFonts w:ascii="Times New Roman" w:hAnsi="Times New Roman" w:cs="Times New Roman"/>
          <w:sz w:val="28"/>
          <w:szCs w:val="28"/>
        </w:rPr>
        <w:t xml:space="preserve"> ПОЛОЖЕНИЕ</w:t>
      </w:r>
    </w:p>
    <w:p w:rsidR="00A7191C" w:rsidRPr="00A7191C" w:rsidRDefault="00A7191C" w:rsidP="00A719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7191C">
        <w:rPr>
          <w:rFonts w:ascii="Times New Roman" w:hAnsi="Times New Roman" w:cs="Times New Roman"/>
          <w:sz w:val="28"/>
          <w:szCs w:val="28"/>
        </w:rPr>
        <w:t>О ЗЕМЕЛЬНОМ НАЛОГЕ</w:t>
      </w: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191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191C">
        <w:rPr>
          <w:rFonts w:ascii="Times New Roman" w:hAnsi="Times New Roman" w:cs="Times New Roman"/>
          <w:sz w:val="28"/>
          <w:szCs w:val="28"/>
        </w:rPr>
        <w:t>Настоящее положение вводит в действие земельный налог, устанавливает налоговые ставки, порядок и сроки уплаты налога в соответствии с пунктом 2 статьи 387 части второй Налогового кодекса Российской Федерации.</w:t>
      </w: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191C">
        <w:rPr>
          <w:rFonts w:ascii="Times New Roman" w:hAnsi="Times New Roman" w:cs="Times New Roman"/>
          <w:sz w:val="28"/>
          <w:szCs w:val="28"/>
        </w:rPr>
        <w:t>2. НАЛОГОВЫЕ СТАВКИ</w:t>
      </w: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191C">
        <w:rPr>
          <w:rFonts w:ascii="Times New Roman" w:hAnsi="Times New Roman" w:cs="Times New Roman"/>
          <w:sz w:val="28"/>
          <w:szCs w:val="28"/>
        </w:rPr>
        <w:t>Ставки земельного налога устанавливаются в процентном отношении от кадастровой стоимости земельных участков в размере:</w:t>
      </w: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91C">
        <w:rPr>
          <w:rFonts w:ascii="Times New Roman" w:hAnsi="Times New Roman" w:cs="Times New Roman"/>
          <w:sz w:val="28"/>
          <w:szCs w:val="28"/>
        </w:rPr>
        <w:t>1) 0,3 процента в отношении земельных участков:</w:t>
      </w: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7191C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7191C"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 w:rsidRPr="00A7191C"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7191C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A7191C"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A7191C" w:rsidRPr="00A7191C" w:rsidRDefault="00A7191C" w:rsidP="00A7191C">
      <w:pPr>
        <w:pStyle w:val="Standard"/>
        <w:ind w:firstLine="540"/>
        <w:jc w:val="both"/>
        <w:rPr>
          <w:sz w:val="28"/>
          <w:szCs w:val="28"/>
        </w:rPr>
      </w:pPr>
      <w:r w:rsidRPr="00A7191C">
        <w:rPr>
          <w:sz w:val="28"/>
          <w:szCs w:val="28"/>
        </w:rPr>
        <w:t>земельных участков,  ограниченных в обороте в соответствии с законодательством Российской Федерации, предоставленных   для обеспечения обороны,  безопасности и таможенных нужд.</w:t>
      </w: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pStyle w:val="Standard"/>
        <w:jc w:val="both"/>
        <w:rPr>
          <w:sz w:val="28"/>
          <w:szCs w:val="28"/>
        </w:rPr>
      </w:pPr>
      <w:r w:rsidRPr="00A7191C">
        <w:rPr>
          <w:sz w:val="28"/>
          <w:szCs w:val="28"/>
        </w:rPr>
        <w:t>2) 1,5 процента в отношении прочих земельных участков.</w:t>
      </w:r>
    </w:p>
    <w:p w:rsidR="00A7191C" w:rsidRPr="00A7191C" w:rsidRDefault="00A7191C" w:rsidP="00A7191C">
      <w:pPr>
        <w:pStyle w:val="Standard"/>
        <w:jc w:val="both"/>
        <w:rPr>
          <w:sz w:val="28"/>
          <w:szCs w:val="28"/>
        </w:rPr>
      </w:pPr>
    </w:p>
    <w:p w:rsidR="00A7191C" w:rsidRPr="00A7191C" w:rsidRDefault="00A7191C" w:rsidP="00A7191C">
      <w:pPr>
        <w:pStyle w:val="Standard"/>
        <w:jc w:val="both"/>
        <w:rPr>
          <w:sz w:val="28"/>
          <w:szCs w:val="28"/>
        </w:rPr>
      </w:pPr>
    </w:p>
    <w:p w:rsidR="00A7191C" w:rsidRPr="00A7191C" w:rsidRDefault="00A7191C" w:rsidP="00A7191C">
      <w:pPr>
        <w:pStyle w:val="Standard"/>
        <w:jc w:val="both"/>
        <w:rPr>
          <w:sz w:val="28"/>
          <w:szCs w:val="28"/>
        </w:rPr>
      </w:pP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191C">
        <w:rPr>
          <w:rFonts w:ascii="Times New Roman" w:hAnsi="Times New Roman" w:cs="Times New Roman"/>
          <w:sz w:val="28"/>
          <w:szCs w:val="28"/>
        </w:rPr>
        <w:t>3. НАЛОГОВЫЙ ОТЧЕТНЫЙ ПЕРИОД</w:t>
      </w: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7191C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Налоговым периодом признается календарный год. 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191C">
        <w:rPr>
          <w:rFonts w:ascii="Times New Roman" w:hAnsi="Times New Roman" w:cs="Times New Roman"/>
          <w:sz w:val="28"/>
          <w:szCs w:val="28"/>
        </w:rPr>
        <w:t>4. ПОРЯДОК И СРОКИ УПЛАТЫ НАЛОГА</w:t>
      </w: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191C">
        <w:rPr>
          <w:rFonts w:ascii="Times New Roman" w:hAnsi="Times New Roman" w:cs="Times New Roman"/>
          <w:sz w:val="28"/>
          <w:szCs w:val="28"/>
        </w:rPr>
        <w:t>И АВАНСОВЫХ ПЛАТЕЖЕЙ ПО НАЛОГУ</w:t>
      </w:r>
    </w:p>
    <w:p w:rsidR="00A7191C" w:rsidRPr="00A7191C" w:rsidRDefault="00A7191C" w:rsidP="00A7191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91C">
        <w:rPr>
          <w:rFonts w:ascii="Times New Roman" w:eastAsia="Times New Roman" w:hAnsi="Times New Roman" w:cs="Times New Roman"/>
          <w:sz w:val="28"/>
          <w:szCs w:val="28"/>
        </w:rPr>
        <w:t xml:space="preserve">Налог и авансовые платежи по налогу подлежат уплате налогоплательщиками-организациями в порядке и сроки, которые установлены настоящим Положением. </w:t>
      </w:r>
    </w:p>
    <w:p w:rsidR="00A7191C" w:rsidRPr="00A7191C" w:rsidRDefault="00A7191C" w:rsidP="00A7191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91C">
        <w:rPr>
          <w:rFonts w:ascii="Times New Roman" w:eastAsia="Times New Roman" w:hAnsi="Times New Roman" w:cs="Times New Roman"/>
          <w:sz w:val="28"/>
          <w:szCs w:val="28"/>
        </w:rPr>
        <w:t>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A7191C" w:rsidRPr="00A7191C" w:rsidRDefault="00A7191C" w:rsidP="00A7191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91C">
        <w:rPr>
          <w:rFonts w:ascii="Times New Roman" w:eastAsia="Times New Roman" w:hAnsi="Times New Roman" w:cs="Times New Roman"/>
          <w:sz w:val="28"/>
          <w:szCs w:val="28"/>
        </w:rPr>
        <w:t>Срок уплаты  для налогоплательщиков – физических лиц в срок не позднее 1 декабря года, следующего за истекшим налоговым периодом.</w:t>
      </w:r>
    </w:p>
    <w:p w:rsidR="00A7191C" w:rsidRPr="00A7191C" w:rsidRDefault="00A7191C" w:rsidP="00A7191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91C">
        <w:rPr>
          <w:rFonts w:ascii="Times New Roman" w:eastAsia="Times New Roman" w:hAnsi="Times New Roman" w:cs="Times New Roman"/>
          <w:sz w:val="28"/>
          <w:szCs w:val="28"/>
        </w:rPr>
        <w:t>В течение налогового периода налогоплательщики-организации  уплачивают авансовые платежи по налогу. По истечении налогового периода налогоплательщики-организации уплачивают сумму налога, исчисленную в порядке, предусмотренном пунктом 5 статьи 396  Налогового кодекса (далее по тексту Кодекса).</w:t>
      </w:r>
    </w:p>
    <w:p w:rsidR="00A7191C" w:rsidRPr="00A7191C" w:rsidRDefault="00A7191C" w:rsidP="00A7191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91C">
        <w:rPr>
          <w:rFonts w:ascii="Times New Roman" w:eastAsia="Times New Roman" w:hAnsi="Times New Roman" w:cs="Times New Roman"/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Кодекса.</w:t>
      </w:r>
    </w:p>
    <w:p w:rsidR="00A7191C" w:rsidRPr="00A7191C" w:rsidRDefault="00A7191C" w:rsidP="00A7191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191C">
        <w:rPr>
          <w:rFonts w:ascii="Times New Roman" w:eastAsia="Times New Roman" w:hAnsi="Times New Roman" w:cs="Times New Roman"/>
          <w:sz w:val="28"/>
          <w:szCs w:val="28"/>
        </w:rPr>
        <w:t xml:space="preserve">Уплата авансовых платежей по земельному налогу налогоплательщиками-организациями производится не позднее 5 числа второго месяца, следующего за отчетным периодом (1 квартал – 5 мая, 2 квартал – 5 августа, 3 квартал – </w:t>
      </w:r>
      <w:proofErr w:type="gramEnd"/>
    </w:p>
    <w:p w:rsidR="00A7191C" w:rsidRPr="00A7191C" w:rsidRDefault="00A7191C" w:rsidP="00A719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191C">
        <w:rPr>
          <w:rFonts w:ascii="Times New Roman" w:eastAsia="Times New Roman" w:hAnsi="Times New Roman" w:cs="Times New Roman"/>
          <w:sz w:val="28"/>
          <w:szCs w:val="28"/>
        </w:rPr>
        <w:t>5 ноября календарного года.)</w:t>
      </w:r>
      <w:proofErr w:type="gramEnd"/>
    </w:p>
    <w:p w:rsidR="00A7191C" w:rsidRPr="00A7191C" w:rsidRDefault="00A7191C" w:rsidP="00A7191C">
      <w:pPr>
        <w:tabs>
          <w:tab w:val="left" w:pos="567"/>
        </w:tabs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91C">
        <w:rPr>
          <w:rFonts w:ascii="Times New Roman" w:eastAsia="Times New Roman" w:hAnsi="Times New Roman" w:cs="Times New Roman"/>
          <w:sz w:val="28"/>
          <w:szCs w:val="28"/>
        </w:rPr>
        <w:t>Налогоплательщики – организации уплачивают авансовые платежи по налогу как одну четвертую соответствующей кадастровой  стоимости земельного участка по состоянию на 1 января года, являющегося налоговым периодом.</w:t>
      </w:r>
    </w:p>
    <w:p w:rsidR="00A7191C" w:rsidRPr="00A7191C" w:rsidRDefault="00A7191C" w:rsidP="00A7191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7191C">
        <w:rPr>
          <w:rFonts w:ascii="Times New Roman" w:eastAsia="Times New Roman" w:hAnsi="Times New Roman" w:cs="Times New Roman"/>
          <w:sz w:val="28"/>
          <w:szCs w:val="28"/>
        </w:rPr>
        <w:t>Сумма налога, подлежащая уплате в бюджет по итогам налогового периода, определяется  с учетом подлежащих уплате в течение налогового периода авансовых платежей по налогу и уплачивается в срок до 5 февраля года, следующего за истекшим налоговым периодом»</w:t>
      </w:r>
      <w:bookmarkStart w:id="0" w:name="_GoBack"/>
      <w:bookmarkEnd w:id="0"/>
      <w:r w:rsidRPr="00A719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191C" w:rsidRPr="00A7191C" w:rsidRDefault="00A7191C" w:rsidP="00A7191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191C">
        <w:rPr>
          <w:rFonts w:ascii="Times New Roman" w:hAnsi="Times New Roman" w:cs="Times New Roman"/>
          <w:sz w:val="28"/>
          <w:szCs w:val="28"/>
        </w:rPr>
        <w:t>5. НАЛОГОВЫЕ ЛЬГОТЫ</w:t>
      </w: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7191C">
        <w:rPr>
          <w:rFonts w:ascii="Times New Roman" w:hAnsi="Times New Roman" w:cs="Times New Roman"/>
          <w:sz w:val="28"/>
          <w:szCs w:val="28"/>
        </w:rPr>
        <w:t xml:space="preserve">Налоговые льготы предоставляются на  основании статьи 395 Налогового кодекса Российской Федерации, а так же от уплаты земельного налога освобождаются образовательные учреждения, учреждения здравоохранения, социальной защиты,  культуры и искусства, финансируемые за счет областного и местных бюджетов, органы государственного   государственной власти и местного самоуправления </w:t>
      </w:r>
      <w:proofErr w:type="spellStart"/>
      <w:r w:rsidRPr="00A7191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A7191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191C">
        <w:rPr>
          <w:rFonts w:ascii="Times New Roman" w:hAnsi="Times New Roman" w:cs="Times New Roman"/>
          <w:sz w:val="28"/>
          <w:szCs w:val="28"/>
        </w:rPr>
        <w:t>6. НАЛОГОВАЯ ДЕКЛАРАЦИЯ</w:t>
      </w:r>
    </w:p>
    <w:p w:rsidR="00A7191C" w:rsidRPr="00A7191C" w:rsidRDefault="00A7191C" w:rsidP="00A719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7191C">
        <w:rPr>
          <w:rFonts w:ascii="Times New Roman" w:hAnsi="Times New Roman" w:cs="Times New Roman"/>
          <w:sz w:val="28"/>
          <w:szCs w:val="28"/>
        </w:rPr>
        <w:t>Налогоплательщики- организации по истечении налогового периода предоставляют в налоговый орган по месту нахождения земельного участка налоговую декларацию по налогу.</w:t>
      </w:r>
    </w:p>
    <w:p w:rsidR="00A7191C" w:rsidRPr="00A7191C" w:rsidRDefault="00A7191C" w:rsidP="00A719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91C">
        <w:rPr>
          <w:rFonts w:ascii="Times New Roman" w:eastAsia="Times New Roman" w:hAnsi="Times New Roman" w:cs="Times New Roman"/>
          <w:sz w:val="28"/>
          <w:szCs w:val="28"/>
        </w:rPr>
        <w:tab/>
        <w:t>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A7191C" w:rsidRPr="00A7191C" w:rsidRDefault="00A7191C" w:rsidP="00A7191C">
      <w:pPr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rPr>
          <w:rFonts w:ascii="Times New Roman" w:hAnsi="Times New Roman" w:cs="Times New Roman"/>
          <w:sz w:val="28"/>
          <w:szCs w:val="28"/>
        </w:rPr>
      </w:pPr>
    </w:p>
    <w:p w:rsidR="00A7191C" w:rsidRPr="00A7191C" w:rsidRDefault="00A7191C" w:rsidP="00A7191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7191C" w:rsidRPr="00A7191C" w:rsidRDefault="00A7191C" w:rsidP="00A7191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7191C" w:rsidRPr="00A7191C" w:rsidRDefault="00A7191C" w:rsidP="00A7191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7191C" w:rsidRPr="00A7191C" w:rsidRDefault="00A7191C" w:rsidP="00A7191C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7191C" w:rsidRPr="00A7191C" w:rsidRDefault="00A7191C" w:rsidP="00A7191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7191C" w:rsidRPr="00A7191C" w:rsidRDefault="00A7191C" w:rsidP="00A7191C">
      <w:pPr>
        <w:rPr>
          <w:rFonts w:ascii="Times New Roman" w:hAnsi="Times New Roman" w:cs="Times New Roman"/>
          <w:sz w:val="28"/>
          <w:szCs w:val="28"/>
        </w:rPr>
      </w:pPr>
    </w:p>
    <w:p w:rsidR="0068762B" w:rsidRPr="00A7191C" w:rsidRDefault="0068762B">
      <w:pPr>
        <w:rPr>
          <w:rFonts w:ascii="Times New Roman" w:hAnsi="Times New Roman" w:cs="Times New Roman"/>
          <w:sz w:val="28"/>
          <w:szCs w:val="28"/>
        </w:rPr>
      </w:pPr>
    </w:p>
    <w:sectPr w:rsidR="0068762B" w:rsidRPr="00A7191C" w:rsidSect="007E2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91C"/>
    <w:rsid w:val="000A6249"/>
    <w:rsid w:val="0023709D"/>
    <w:rsid w:val="004F68E8"/>
    <w:rsid w:val="0068762B"/>
    <w:rsid w:val="00A7191C"/>
    <w:rsid w:val="00C66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19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3">
    <w:name w:val="List Paragraph"/>
    <w:basedOn w:val="a"/>
    <w:uiPriority w:val="34"/>
    <w:qFormat/>
    <w:rsid w:val="00A7191C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rsid w:val="00A7191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904</Words>
  <Characters>5158</Characters>
  <Application>Microsoft Office Word</Application>
  <DocSecurity>0</DocSecurity>
  <Lines>42</Lines>
  <Paragraphs>12</Paragraphs>
  <ScaleCrop>false</ScaleCrop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6</cp:revision>
  <cp:lastPrinted>2017-03-16T10:26:00Z</cp:lastPrinted>
  <dcterms:created xsi:type="dcterms:W3CDTF">2016-11-29T11:48:00Z</dcterms:created>
  <dcterms:modified xsi:type="dcterms:W3CDTF">2017-03-16T10:29:00Z</dcterms:modified>
</cp:coreProperties>
</file>